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0A" w:rsidRDefault="00D86A0A" w:rsidP="00D86A0A">
      <w:pPr>
        <w:spacing w:line="360" w:lineRule="auto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</w:p>
    <w:p w:rsidR="00D86A0A" w:rsidRDefault="00D86A0A">
      <w:pPr>
        <w:spacing w:line="360" w:lineRule="auto"/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未婚购房改房上市交易审核服务指南</w:t>
      </w:r>
    </w:p>
    <w:p w:rsidR="00D86A0A" w:rsidRDefault="00D86A0A">
      <w:pPr>
        <w:spacing w:line="360" w:lineRule="auto"/>
        <w:jc w:val="center"/>
        <w:rPr>
          <w:rFonts w:ascii="黑体" w:eastAsia="黑体" w:hAnsi="黑体" w:cs="Times New Roman"/>
          <w:sz w:val="44"/>
          <w:szCs w:val="44"/>
        </w:rPr>
      </w:pPr>
    </w:p>
    <w:p w:rsidR="00D86A0A" w:rsidRDefault="00D86A0A">
      <w:pPr>
        <w:spacing w:line="360" w:lineRule="auto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事项类别：其他权力事项</w:t>
      </w:r>
    </w:p>
    <w:p w:rsidR="00D86A0A" w:rsidRDefault="00D86A0A">
      <w:pPr>
        <w:spacing w:line="360" w:lineRule="auto"/>
        <w:jc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事项编码：</w:t>
      </w:r>
      <w:r>
        <w:rPr>
          <w:rFonts w:ascii="仿宋" w:eastAsia="仿宋" w:hAnsi="仿宋" w:cs="仿宋"/>
          <w:color w:val="000000"/>
          <w:sz w:val="32"/>
          <w:szCs w:val="32"/>
        </w:rPr>
        <w:t>3700001004802</w:t>
      </w:r>
    </w:p>
    <w:p w:rsidR="00D86A0A" w:rsidRDefault="00D86A0A" w:rsidP="00706DFF">
      <w:pPr>
        <w:spacing w:line="360" w:lineRule="auto"/>
        <w:ind w:firstLineChars="900" w:firstLine="31680"/>
        <w:rPr>
          <w:rFonts w:ascii="仿宋" w:eastAsia="仿宋" w:hAnsi="仿宋" w:cs="Times New Roman"/>
          <w:color w:val="000000"/>
          <w:sz w:val="32"/>
          <w:szCs w:val="32"/>
        </w:rPr>
      </w:pPr>
    </w:p>
    <w:p w:rsidR="00D86A0A" w:rsidRDefault="00D86A0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（一）事项设定层级：行政法规</w:t>
      </w:r>
    </w:p>
    <w:p w:rsidR="00D86A0A" w:rsidRDefault="00D86A0A" w:rsidP="00706DFF">
      <w:pPr>
        <w:shd w:val="clear" w:color="auto" w:fill="FFFFFF"/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（二）设定依据及条款：《不动产登记暂行条例》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（国务院令第</w:t>
      </w:r>
      <w:r>
        <w:rPr>
          <w:rFonts w:ascii="仿宋" w:eastAsia="仿宋" w:hAnsi="仿宋" w:cs="仿宋"/>
          <w:sz w:val="32"/>
          <w:szCs w:val="32"/>
        </w:rPr>
        <w:t>656</w:t>
      </w:r>
      <w:r>
        <w:rPr>
          <w:rFonts w:ascii="仿宋" w:eastAsia="仿宋" w:hAnsi="仿宋" w:cs="仿宋" w:hint="eastAsia"/>
          <w:sz w:val="32"/>
          <w:szCs w:val="32"/>
        </w:rPr>
        <w:t>号）第三条：“不动产首次登记、变更登记、转移登记、注销登记、更正登记、异议登记、预告登记、查封登记等，适用本条例。”；第十六条：“申请人应当提交下列材料，并对申请材料的真实性负责：</w:t>
      </w:r>
    </w:p>
    <w:p w:rsidR="00D86A0A" w:rsidRDefault="00D86A0A" w:rsidP="00706DFF">
      <w:pPr>
        <w:shd w:val="clear" w:color="auto" w:fill="FFFFFF"/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、登记申请书；</w:t>
      </w:r>
    </w:p>
    <w:p w:rsidR="00D86A0A" w:rsidRDefault="00D86A0A" w:rsidP="00706DFF">
      <w:pPr>
        <w:shd w:val="clear" w:color="auto" w:fill="FFFFFF"/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、申请人、代理人身份证明材料、授权委托书；</w:t>
      </w:r>
    </w:p>
    <w:p w:rsidR="00D86A0A" w:rsidRDefault="00D86A0A" w:rsidP="00706DFF">
      <w:pPr>
        <w:shd w:val="clear" w:color="auto" w:fill="FFFFFF"/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、相关的不动产权属来源证明材料、登记原因证明文件、不动产权属证书；</w:t>
      </w:r>
    </w:p>
    <w:p w:rsidR="00D86A0A" w:rsidRDefault="00D86A0A" w:rsidP="00706DFF">
      <w:pPr>
        <w:shd w:val="clear" w:color="auto" w:fill="FFFFFF"/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、不动产界址、空间界限、面积等材料；</w:t>
      </w:r>
    </w:p>
    <w:p w:rsidR="00D86A0A" w:rsidRDefault="00D86A0A" w:rsidP="00706DFF">
      <w:pPr>
        <w:shd w:val="clear" w:color="auto" w:fill="FFFFFF"/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、与他人利害关系的说明材料；</w:t>
      </w:r>
    </w:p>
    <w:p w:rsidR="00D86A0A" w:rsidRDefault="00D86A0A" w:rsidP="00706DFF">
      <w:pPr>
        <w:shd w:val="clear" w:color="auto" w:fill="FFFFFF"/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、法律、行政法规以及本条例实施细则规定的其他材料。”</w:t>
      </w:r>
    </w:p>
    <w:p w:rsidR="00D86A0A" w:rsidRDefault="00D86A0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（三）申请主体：经市房管局房产交易所审核，同意办理不动产转移登记的省直公有住房不动产权利人</w:t>
      </w:r>
    </w:p>
    <w:p w:rsidR="00D86A0A" w:rsidRDefault="00D86A0A">
      <w:pPr>
        <w:pStyle w:val="1"/>
        <w:spacing w:before="0" w:beforeAutospacing="0" w:after="0" w:afterAutospacing="0" w:line="360" w:lineRule="auto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　　（四）办理条件：济南市房管局填写已购公有住房确认表，情况属实</w:t>
      </w:r>
    </w:p>
    <w:p w:rsidR="00D86A0A" w:rsidRDefault="00D86A0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（五）申请材料名称、来源、数量及介质要求：</w:t>
      </w:r>
    </w:p>
    <w:p w:rsidR="00D86A0A" w:rsidRDefault="00D86A0A" w:rsidP="00706DFF">
      <w:pPr>
        <w:numPr>
          <w:ilvl w:val="0"/>
          <w:numId w:val="1"/>
        </w:numPr>
        <w:spacing w:line="360" w:lineRule="auto"/>
        <w:ind w:firstLineChars="200" w:firstLine="316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未婚职工已购公有住房上市交易调查表一式</w:t>
      </w:r>
      <w:r>
        <w:rPr>
          <w:rFonts w:ascii="仿宋" w:eastAsia="仿宋" w:hAnsi="仿宋" w:cs="仿宋"/>
          <w:sz w:val="32"/>
          <w:szCs w:val="32"/>
        </w:rPr>
        <w:t xml:space="preserve"> 2</w:t>
      </w:r>
      <w:r>
        <w:rPr>
          <w:rFonts w:ascii="仿宋" w:eastAsia="仿宋" w:hAnsi="仿宋" w:cs="仿宋" w:hint="eastAsia"/>
          <w:sz w:val="32"/>
          <w:szCs w:val="32"/>
        </w:rPr>
        <w:t>份；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D86A0A" w:rsidRDefault="00D86A0A">
      <w:pPr>
        <w:spacing w:line="360" w:lineRule="auto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、职工房改购房审批表</w:t>
      </w:r>
      <w:r>
        <w:rPr>
          <w:rFonts w:ascii="仿宋" w:eastAsia="仿宋" w:hAnsi="仿宋" w:cs="仿宋"/>
          <w:sz w:val="32"/>
          <w:szCs w:val="32"/>
        </w:rPr>
        <w:t xml:space="preserve"> 1 </w:t>
      </w:r>
      <w:r>
        <w:rPr>
          <w:rFonts w:ascii="仿宋" w:eastAsia="仿宋" w:hAnsi="仿宋" w:cs="仿宋" w:hint="eastAsia"/>
          <w:sz w:val="32"/>
          <w:szCs w:val="32"/>
        </w:rPr>
        <w:t>份；</w:t>
      </w:r>
    </w:p>
    <w:p w:rsidR="00D86A0A" w:rsidRDefault="00D86A0A">
      <w:pPr>
        <w:spacing w:line="360" w:lineRule="auto"/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、夫妻双方身份证；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D86A0A" w:rsidRDefault="00D86A0A">
      <w:pPr>
        <w:spacing w:line="360" w:lineRule="auto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、结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离婚证。</w:t>
      </w:r>
    </w:p>
    <w:p w:rsidR="00D86A0A" w:rsidRDefault="00D86A0A">
      <w:pPr>
        <w:spacing w:line="360" w:lineRule="auto"/>
        <w:ind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注意</w:t>
      </w:r>
      <w:r>
        <w:rPr>
          <w:rFonts w:ascii="仿宋" w:eastAsia="仿宋" w:hAnsi="仿宋" w:cs="仿宋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多套住房超标或重复使用补偿的，待问题纠正后方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可上市交易。</w:t>
      </w:r>
    </w:p>
    <w:p w:rsidR="00D86A0A" w:rsidRDefault="00D86A0A" w:rsidP="00706DFF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（六）数量信息：</w:t>
      </w:r>
    </w:p>
    <w:p w:rsidR="00D86A0A" w:rsidRDefault="00D86A0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无数量限制</w:t>
      </w:r>
    </w:p>
    <w:p w:rsidR="00D86A0A" w:rsidRDefault="00D86A0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（七）禁止性要求：</w:t>
      </w:r>
    </w:p>
    <w:p w:rsidR="00D86A0A" w:rsidRDefault="00D86A0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无禁止性要求</w:t>
      </w:r>
    </w:p>
    <w:p w:rsidR="00D86A0A" w:rsidRDefault="00D86A0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（八）中介机构和特殊环节：</w:t>
      </w:r>
    </w:p>
    <w:p w:rsidR="00D86A0A" w:rsidRDefault="00D86A0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无中介机构，需开具必要证明。</w:t>
      </w:r>
    </w:p>
    <w:p w:rsidR="00D86A0A" w:rsidRDefault="00D86A0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（九）办理流程：</w:t>
      </w:r>
    </w:p>
    <w:p w:rsidR="00D86A0A" w:rsidRDefault="00D86A0A" w:rsidP="00706DFF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、不动产权利人在济南市不动产各交易大厅办理网签、缴税等手续，符合要求的在大厅填写《已购公有住房确认表》；</w:t>
      </w:r>
    </w:p>
    <w:p w:rsidR="00D86A0A" w:rsidRDefault="00D86A0A" w:rsidP="00706DFF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、省直住房管理中心每周两次集中审核省直公房上市交易申请（后台办理），审核未通过的，由交易大厅工作人员通知权利人；</w:t>
      </w:r>
    </w:p>
    <w:p w:rsidR="00D86A0A" w:rsidRDefault="00D86A0A" w:rsidP="00706DFF">
      <w:pPr>
        <w:spacing w:line="360" w:lineRule="auto"/>
        <w:ind w:leftChars="134" w:left="31680" w:firstLineChars="97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、权利人携带夫妻双方购买政策性住房的购房审批表原件或复印件（加盖市房管局查档专用章）到省直住房管理中心办理住房评估、房款计算手续；</w:t>
      </w:r>
    </w:p>
    <w:p w:rsidR="00D86A0A" w:rsidRDefault="00D86A0A" w:rsidP="00706DFF">
      <w:pPr>
        <w:spacing w:line="360" w:lineRule="auto"/>
        <w:ind w:leftChars="134" w:left="31680" w:firstLineChars="97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、权利人到省财政厅服务大厅办理房款补缴手续；</w:t>
      </w:r>
    </w:p>
    <w:p w:rsidR="00D86A0A" w:rsidRDefault="00D86A0A" w:rsidP="00706DFF">
      <w:pPr>
        <w:spacing w:line="360" w:lineRule="auto"/>
        <w:ind w:leftChars="134" w:left="31680" w:firstLineChars="97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、权利人到省直住房管理中心领取《已购公有住房确认表》送不动产交易大厅。</w:t>
      </w:r>
    </w:p>
    <w:p w:rsidR="00D86A0A" w:rsidRDefault="00D86A0A">
      <w:pPr>
        <w:spacing w:line="360" w:lineRule="auto"/>
        <w:ind w:firstLine="55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注意事项：⑴产权人购房时未婚现已婚，且夫妻双方婚前分别购买房改房的，如其中一套住房属</w:t>
      </w:r>
      <w:r>
        <w:rPr>
          <w:rFonts w:ascii="仿宋" w:eastAsia="仿宋" w:hAnsi="仿宋" w:cs="仿宋"/>
          <w:sz w:val="32"/>
          <w:szCs w:val="32"/>
        </w:rPr>
        <w:t>1999</w:t>
      </w:r>
      <w:r>
        <w:rPr>
          <w:rFonts w:ascii="仿宋" w:eastAsia="仿宋" w:hAnsi="仿宋" w:cs="仿宋" w:hint="eastAsia"/>
          <w:sz w:val="32"/>
          <w:szCs w:val="32"/>
        </w:rPr>
        <w:t>年（含</w:t>
      </w:r>
      <w:r>
        <w:rPr>
          <w:rFonts w:ascii="仿宋" w:eastAsia="仿宋" w:hAnsi="仿宋" w:cs="仿宋"/>
          <w:sz w:val="32"/>
          <w:szCs w:val="32"/>
        </w:rPr>
        <w:t>1999</w:t>
      </w:r>
      <w:r>
        <w:rPr>
          <w:rFonts w:ascii="仿宋" w:eastAsia="仿宋" w:hAnsi="仿宋" w:cs="仿宋" w:hint="eastAsia"/>
          <w:sz w:val="32"/>
          <w:szCs w:val="32"/>
        </w:rPr>
        <w:t>年）后竣工的住房，不符合房改政策规定，不予办理住房合并计算补交超标款手续；</w:t>
      </w:r>
    </w:p>
    <w:p w:rsidR="00D86A0A" w:rsidRDefault="00D86A0A">
      <w:pPr>
        <w:spacing w:line="360" w:lineRule="auto"/>
        <w:ind w:firstLine="555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⑵产权人夫妻双方已取得两套及以上房改房所有权证的，如其中一套住房属</w:t>
      </w:r>
      <w:r>
        <w:rPr>
          <w:rFonts w:ascii="仿宋" w:eastAsia="仿宋" w:hAnsi="仿宋" w:cs="仿宋"/>
          <w:sz w:val="32"/>
          <w:szCs w:val="32"/>
        </w:rPr>
        <w:t>1999</w:t>
      </w:r>
      <w:r>
        <w:rPr>
          <w:rFonts w:ascii="仿宋" w:eastAsia="仿宋" w:hAnsi="仿宋" w:cs="仿宋" w:hint="eastAsia"/>
          <w:sz w:val="32"/>
          <w:szCs w:val="32"/>
        </w:rPr>
        <w:t>年（含</w:t>
      </w:r>
      <w:r>
        <w:rPr>
          <w:rFonts w:ascii="仿宋" w:eastAsia="仿宋" w:hAnsi="仿宋" w:cs="仿宋"/>
          <w:sz w:val="32"/>
          <w:szCs w:val="32"/>
        </w:rPr>
        <w:t>1999</w:t>
      </w:r>
      <w:r>
        <w:rPr>
          <w:rFonts w:ascii="仿宋" w:eastAsia="仿宋" w:hAnsi="仿宋" w:cs="仿宋" w:hint="eastAsia"/>
          <w:sz w:val="32"/>
          <w:szCs w:val="32"/>
        </w:rPr>
        <w:t>年）后竣工的住房，且未经省清房办、省直房改纪律督查组审核批准的，不符合房改政策规定，不予办理住房合并计算补交超标款手续。</w:t>
      </w:r>
    </w:p>
    <w:p w:rsidR="00D86A0A" w:rsidRDefault="00D86A0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（十）办理方式：</w:t>
      </w:r>
    </w:p>
    <w:p w:rsidR="00D86A0A" w:rsidRDefault="00D86A0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济南市房管局交易大厅受理，省直住房管理中心集中审核</w:t>
      </w:r>
    </w:p>
    <w:p w:rsidR="00D86A0A" w:rsidRDefault="00D86A0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（十一）受理窗口：</w:t>
      </w:r>
    </w:p>
    <w:p w:rsidR="00D86A0A" w:rsidRDefault="00D86A0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济南市房管局省直窗口</w:t>
      </w:r>
    </w:p>
    <w:p w:rsidR="00D86A0A" w:rsidRDefault="00D86A0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（十二）受理窗口工作时间：</w:t>
      </w:r>
    </w:p>
    <w:p w:rsidR="00D86A0A" w:rsidRDefault="00D86A0A">
      <w:pPr>
        <w:spacing w:line="360" w:lineRule="auto"/>
        <w:ind w:firstLine="3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工作日</w:t>
      </w:r>
    </w:p>
    <w:p w:rsidR="00D86A0A" w:rsidRDefault="00D86A0A" w:rsidP="00706DFF">
      <w:pPr>
        <w:spacing w:line="360" w:lineRule="auto"/>
        <w:ind w:firstLineChars="250" w:firstLine="31680"/>
        <w:rPr>
          <w:rFonts w:ascii="仿宋_GB2312" w:eastAsia="仿宋" w:hAnsi="仿宋_GB2312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上午</w:t>
      </w: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>00-12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 xml:space="preserve">00 </w:t>
      </w:r>
      <w:r>
        <w:rPr>
          <w:rFonts w:ascii="仿宋_GB2312" w:eastAsia="仿宋" w:hAnsi="仿宋_GB2312" w:cs="Times New Roman"/>
          <w:sz w:val="32"/>
          <w:szCs w:val="32"/>
        </w:rPr>
        <w:t> </w:t>
      </w:r>
    </w:p>
    <w:p w:rsidR="00D86A0A" w:rsidRDefault="00D86A0A">
      <w:pPr>
        <w:spacing w:line="360" w:lineRule="auto"/>
        <w:ind w:firstLine="30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" w:hAnsi="仿宋_GB2312" w:cs="Times New Roman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下午</w:t>
      </w:r>
      <w:r>
        <w:rPr>
          <w:rFonts w:ascii="仿宋" w:eastAsia="仿宋" w:hAnsi="仿宋" w:cs="仿宋"/>
          <w:sz w:val="32"/>
          <w:szCs w:val="32"/>
        </w:rPr>
        <w:t>13:00-17:00</w:t>
      </w:r>
    </w:p>
    <w:p w:rsidR="00D86A0A" w:rsidRDefault="00D86A0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（十三）办件类型：　　承诺件</w:t>
      </w:r>
    </w:p>
    <w:p w:rsidR="00D86A0A" w:rsidRDefault="00D86A0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（十四）法定期限：　　无</w:t>
      </w:r>
    </w:p>
    <w:p w:rsidR="00D86A0A" w:rsidRDefault="00D86A0A">
      <w:pPr>
        <w:spacing w:line="360" w:lineRule="auto"/>
        <w:ind w:firstLine="6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（十五）承诺期限：　　即办</w:t>
      </w:r>
      <w:bookmarkStart w:id="0" w:name="_GoBack"/>
      <w:bookmarkEnd w:id="0"/>
    </w:p>
    <w:p w:rsidR="00D86A0A" w:rsidRDefault="00D86A0A">
      <w:pPr>
        <w:spacing w:line="360" w:lineRule="auto"/>
        <w:ind w:firstLine="6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（十六）是否收费：不收费</w:t>
      </w:r>
    </w:p>
    <w:p w:rsidR="00D86A0A" w:rsidRDefault="00D86A0A" w:rsidP="00706DFF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（十七）收费依据及标准：　无</w:t>
      </w:r>
    </w:p>
    <w:p w:rsidR="00D86A0A" w:rsidRDefault="00D86A0A" w:rsidP="00706DFF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（十八）受理部门联系电话：　　</w:t>
      </w:r>
      <w:r>
        <w:rPr>
          <w:rFonts w:ascii="仿宋" w:eastAsia="仿宋" w:hAnsi="仿宋" w:cs="仿宋"/>
          <w:sz w:val="32"/>
          <w:szCs w:val="32"/>
        </w:rPr>
        <w:t>0531-82077366</w:t>
      </w: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</w:p>
    <w:p w:rsidR="00D86A0A" w:rsidRDefault="00D86A0A" w:rsidP="00706DFF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（十九）办理进程和结果查询：济南市房管局查询。</w:t>
      </w:r>
    </w:p>
    <w:p w:rsidR="00D86A0A" w:rsidRDefault="00D86A0A" w:rsidP="00706DFF">
      <w:pPr>
        <w:spacing w:line="360" w:lineRule="auto"/>
        <w:ind w:firstLineChars="20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（二十）监督部门联系电话：</w:t>
      </w:r>
      <w:r>
        <w:rPr>
          <w:rFonts w:ascii="仿宋_GB2312" w:eastAsia="仿宋" w:hAnsi="仿宋_GB2312" w:cs="Times New Roman"/>
          <w:sz w:val="32"/>
          <w:szCs w:val="32"/>
        </w:rPr>
        <w:t>  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_GB2312" w:eastAsia="仿宋" w:hAnsi="仿宋_GB2312" w:cs="Times New Roman"/>
          <w:sz w:val="32"/>
          <w:szCs w:val="32"/>
        </w:rPr>
        <w:t> </w:t>
      </w:r>
      <w:r>
        <w:rPr>
          <w:rFonts w:ascii="仿宋" w:eastAsia="仿宋" w:hAnsi="仿宋" w:cs="仿宋"/>
          <w:sz w:val="32"/>
          <w:szCs w:val="32"/>
        </w:rPr>
        <w:t xml:space="preserve">  0531-81212555</w:t>
      </w:r>
    </w:p>
    <w:p w:rsidR="00D86A0A" w:rsidRDefault="00D86A0A" w:rsidP="00706DFF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（二十一）空表、样表下载网址：　　无</w:t>
      </w:r>
    </w:p>
    <w:p w:rsidR="00D86A0A" w:rsidRDefault="00D86A0A" w:rsidP="00706DFF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本服务指南根据法律法规调整和“一次办好”要求予以更新，详版请登录相关网站查询或下载。</w:t>
      </w:r>
    </w:p>
    <w:p w:rsidR="00D86A0A" w:rsidRDefault="00D86A0A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  <w:r>
        <w:rPr>
          <w:rFonts w:ascii="仿宋" w:eastAsia="仿宋" w:hAnsi="仿宋" w:cs="仿宋"/>
          <w:sz w:val="32"/>
          <w:szCs w:val="32"/>
        </w:rPr>
        <w:t xml:space="preserve">                                       </w:t>
      </w:r>
    </w:p>
    <w:p w:rsidR="00D86A0A" w:rsidRDefault="00D86A0A">
      <w:pPr>
        <w:spacing w:line="360" w:lineRule="auto"/>
        <w:rPr>
          <w:rFonts w:cs="Times New Roman"/>
          <w:sz w:val="32"/>
          <w:szCs w:val="32"/>
        </w:rPr>
      </w:pPr>
    </w:p>
    <w:sectPr w:rsidR="00D86A0A" w:rsidSect="00700DEA">
      <w:footerReference w:type="default" r:id="rId7"/>
      <w:pgSz w:w="11906" w:h="16838"/>
      <w:pgMar w:top="1814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A0A" w:rsidRDefault="00D86A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86A0A" w:rsidRDefault="00D86A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A0A" w:rsidRDefault="00D86A0A" w:rsidP="00F46CDB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86A0A" w:rsidRDefault="00D86A0A" w:rsidP="00706DFF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A0A" w:rsidRDefault="00D86A0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86A0A" w:rsidRDefault="00D86A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6233A"/>
    <w:multiLevelType w:val="singleLevel"/>
    <w:tmpl w:val="5BF6233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43E19F8"/>
    <w:rsid w:val="005A7642"/>
    <w:rsid w:val="00700DEA"/>
    <w:rsid w:val="00706DFF"/>
    <w:rsid w:val="00CD0114"/>
    <w:rsid w:val="00D86A0A"/>
    <w:rsid w:val="00F46CDB"/>
    <w:rsid w:val="0FD71494"/>
    <w:rsid w:val="12382D8E"/>
    <w:rsid w:val="318C32D2"/>
    <w:rsid w:val="32CA075B"/>
    <w:rsid w:val="32EE2F57"/>
    <w:rsid w:val="3F515A74"/>
    <w:rsid w:val="44B429C0"/>
    <w:rsid w:val="543E19F8"/>
    <w:rsid w:val="5DEA604B"/>
    <w:rsid w:val="6F5C013C"/>
    <w:rsid w:val="7E4D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DE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普通(网站)1"/>
    <w:basedOn w:val="Normal"/>
    <w:uiPriority w:val="99"/>
    <w:rsid w:val="00700D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706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03805"/>
    <w:rPr>
      <w:rFonts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706D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212</Words>
  <Characters>1214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DELL01</cp:lastModifiedBy>
  <cp:revision>2</cp:revision>
  <cp:lastPrinted>2018-11-22T07:39:00Z</cp:lastPrinted>
  <dcterms:created xsi:type="dcterms:W3CDTF">2018-10-30T07:40:00Z</dcterms:created>
  <dcterms:modified xsi:type="dcterms:W3CDTF">2018-11-22T07:40:00Z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