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rPr>
          <w:color w:val="000000"/>
        </w:rPr>
      </w:pPr>
      <w:bookmarkStart w:id="204" w:name="_GoBack"/>
      <w:bookmarkEnd w:id="204"/>
      <w:r>
        <w:rPr>
          <w:rFonts w:ascii="Times New Roman"/>
          <w:color w:val="000000"/>
        </w:rPr>
        <w:t>ICS</w:t>
      </w:r>
      <w:r>
        <w:rPr>
          <w:rFonts w:hAnsi="黑体"/>
          <w:color w:val="000000"/>
        </w:rPr>
        <w:t> </w:t>
      </w:r>
      <w:r>
        <w:rPr>
          <w:color w:val="000000"/>
        </w:rPr>
        <w:fldChar w:fldCharType="begin">
          <w:ffData>
            <w:name w:val="ICS"/>
            <w:enabled/>
            <w:calcOnExit w:val="0"/>
            <w:helpText w:type="text" w:val="请输入正确的ICS号："/>
            <w:textInput>
              <w:default w:val="点击此处添加ICS号"/>
            </w:textInput>
          </w:ffData>
        </w:fldChar>
      </w:r>
      <w:bookmarkStart w:id="0" w:name="ICS"/>
      <w:r>
        <w:rPr>
          <w:color w:val="000000"/>
        </w:rPr>
        <w:instrText xml:space="preserve"> FORMTEXT </w:instrText>
      </w:r>
      <w:r>
        <w:rPr>
          <w:color w:val="000000"/>
        </w:rPr>
        <w:fldChar w:fldCharType="separate"/>
      </w:r>
      <w:r>
        <w:rPr>
          <w:color w:val="000000"/>
        </w:rPr>
        <w:t>03.080</w:t>
      </w:r>
      <w:r>
        <w:rPr>
          <w:color w:val="000000"/>
        </w:rPr>
        <w:fldChar w:fldCharType="end"/>
      </w:r>
      <w:bookmarkEnd w:id="0"/>
    </w:p>
    <w:p>
      <w:pPr>
        <w:pStyle w:val="125"/>
        <w:rPr>
          <w:color w:val="000000"/>
        </w:rPr>
      </w:pPr>
      <w:r>
        <w:rPr>
          <w:color w:val="000000"/>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color w:val="000000"/>
        </w:rPr>
        <w:instrText xml:space="preserve"> FORMTEXT </w:instrText>
      </w:r>
      <w:r>
        <w:rPr>
          <w:color w:val="000000"/>
        </w:rPr>
        <w:fldChar w:fldCharType="separate"/>
      </w:r>
      <w:r>
        <w:rPr>
          <w:color w:val="000000"/>
        </w:rPr>
        <w:t>A 16</w:t>
      </w:r>
      <w:r>
        <w:rPr>
          <w:color w:val="000000"/>
        </w:rPr>
        <w:fldChar w:fldCharType="end"/>
      </w:r>
      <w:bookmarkEnd w:id="1"/>
    </w:p>
    <w:tbl>
      <w:tblPr>
        <w:tblStyle w:val="3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571" w:type="dxa"/>
            <w:tcBorders>
              <w:top w:val="nil"/>
              <w:left w:val="nil"/>
              <w:bottom w:val="nil"/>
              <w:right w:val="nil"/>
            </w:tcBorders>
            <w:vAlign w:val="top"/>
          </w:tcPr>
          <w:p>
            <w:pPr>
              <w:pStyle w:val="125"/>
              <w:rPr>
                <w:color w:val="000000"/>
              </w:rPr>
            </w:pPr>
            <w:r>
              <w:rPr>
                <w:color w:val="000000"/>
              </w:rPr>
              <w:fldChar w:fldCharType="begin">
                <w:ffData>
                  <w:name w:val="BAH"/>
                  <w:enabled/>
                  <w:calcOnExit w:val="0"/>
                  <w:textInput/>
                </w:ffData>
              </w:fldChar>
            </w:r>
            <w:bookmarkStart w:id="2" w:name="BAH"/>
            <w:r>
              <w:rPr>
                <w:color w:val="000000"/>
              </w:rPr>
              <w:instrText xml:space="preserve"> FORMTEXT </w:instrText>
            </w:r>
            <w:r>
              <w:rPr>
                <w:color w:val="000000"/>
              </w:rPr>
              <w:fldChar w:fldCharType="separate"/>
            </w:r>
            <w:r>
              <w:rPr>
                <w:color w:val="000000"/>
              </w:rPr>
              <w:t>     </w:t>
            </w:r>
            <w:r>
              <w:rPr>
                <w:color w:val="000000"/>
              </w:rPr>
              <w:fldChar w:fldCharType="end"/>
            </w:r>
            <w:bookmarkEnd w:id="2"/>
          </w:p>
        </w:tc>
      </w:tr>
    </w:tbl>
    <w:p>
      <w:pPr>
        <w:pStyle w:val="94"/>
        <w:rPr>
          <w:color w:val="000000"/>
        </w:rPr>
      </w:pPr>
      <w:r>
        <w:rPr>
          <w:color w:val="000000"/>
        </w:rPr>
        <w:t>DB</w:t>
      </w:r>
      <w:r>
        <w:rPr>
          <w:color w:val="000000"/>
        </w:rPr>
        <w:fldChar w:fldCharType="begin">
          <w:ffData>
            <w:name w:val="c3"/>
            <w:enabled/>
            <w:calcOnExit w:val="0"/>
            <w:entryMacro w:val="ShowHelp16"/>
            <w:textInput>
              <w:maxLength w:val="2"/>
            </w:textInput>
          </w:ffData>
        </w:fldChar>
      </w:r>
      <w:bookmarkStart w:id="3" w:name="c3"/>
      <w:r>
        <w:rPr>
          <w:color w:val="000000"/>
        </w:rPr>
        <w:instrText xml:space="preserve"> FORMTEXT </w:instrText>
      </w:r>
      <w:r>
        <w:rPr>
          <w:color w:val="000000"/>
        </w:rPr>
        <w:fldChar w:fldCharType="separate"/>
      </w:r>
      <w:r>
        <w:rPr>
          <w:color w:val="000000"/>
        </w:rPr>
        <w:t>37</w:t>
      </w:r>
      <w:r>
        <w:rPr>
          <w:color w:val="000000"/>
        </w:rPr>
        <w:fldChar w:fldCharType="end"/>
      </w:r>
      <w:bookmarkEnd w:id="3"/>
    </w:p>
    <w:p>
      <w:pPr>
        <w:pStyle w:val="121"/>
        <w:rPr>
          <w:color w:val="000000"/>
        </w:rPr>
      </w:pPr>
      <w:r>
        <w:rPr>
          <w:color w:val="000000"/>
        </w:rPr>
        <w:fldChar w:fldCharType="begin">
          <w:ffData>
            <w:name w:val="c4"/>
            <w:enabled/>
            <w:calcOnExit w:val="0"/>
            <w:entryMacro w:val="showhelp12"/>
            <w:textInput/>
          </w:ffData>
        </w:fldChar>
      </w:r>
      <w:bookmarkStart w:id="4" w:name="c4"/>
      <w:r>
        <w:rPr>
          <w:color w:val="000000"/>
        </w:rPr>
        <w:instrText xml:space="preserve"> FORMTEXT </w:instrText>
      </w:r>
      <w:r>
        <w:rPr>
          <w:color w:val="000000"/>
        </w:rPr>
        <w:fldChar w:fldCharType="separate"/>
      </w:r>
      <w:r>
        <w:rPr>
          <w:rFonts w:hint="eastAsia"/>
          <w:color w:val="000000"/>
        </w:rPr>
        <w:t>山东省</w:t>
      </w:r>
      <w:r>
        <w:rPr>
          <w:color w:val="000000"/>
        </w:rPr>
        <w:fldChar w:fldCharType="end"/>
      </w:r>
      <w:bookmarkEnd w:id="4"/>
      <w:r>
        <w:rPr>
          <w:rFonts w:hint="eastAsia"/>
          <w:color w:val="000000"/>
        </w:rPr>
        <w:t>地方标准</w:t>
      </w:r>
    </w:p>
    <w:p>
      <w:pPr>
        <w:pStyle w:val="98"/>
        <w:rPr>
          <w:rFonts w:hAnsi="黑体"/>
          <w:color w:val="000000"/>
        </w:rPr>
      </w:pPr>
      <w:r>
        <w:rPr>
          <w:rFonts w:ascii="Times New Roman"/>
          <w:color w:val="000000"/>
        </w:rPr>
        <w:t xml:space="preserve">DB </w:t>
      </w:r>
      <w:r>
        <w:rPr>
          <w:rFonts w:hAnsi="黑体"/>
          <w:color w:val="000000"/>
        </w:rPr>
        <w:fldChar w:fldCharType="begin">
          <w:ffData>
            <w:name w:val="StdNo0"/>
            <w:enabled/>
            <w:calcOnExit w:val="0"/>
            <w:textInput>
              <w:default w:val="XX"/>
              <w:maxLength w:val="2"/>
            </w:textInput>
          </w:ffData>
        </w:fldChar>
      </w:r>
      <w:bookmarkStart w:id="5" w:name="StdNo0"/>
      <w:r>
        <w:rPr>
          <w:rFonts w:hAnsi="黑体"/>
          <w:color w:val="000000"/>
        </w:rPr>
        <w:instrText xml:space="preserve"> FORMTEXT </w:instrText>
      </w:r>
      <w:r>
        <w:rPr>
          <w:rFonts w:hAnsi="黑体"/>
          <w:color w:val="000000"/>
        </w:rPr>
        <w:fldChar w:fldCharType="separate"/>
      </w:r>
      <w:r>
        <w:rPr>
          <w:rFonts w:hAnsi="黑体"/>
          <w:color w:val="000000"/>
        </w:rPr>
        <w:t>37</w:t>
      </w:r>
      <w:r>
        <w:rPr>
          <w:rFonts w:hAnsi="黑体"/>
          <w:color w:val="000000"/>
        </w:rPr>
        <w:fldChar w:fldCharType="end"/>
      </w:r>
      <w:bookmarkEnd w:id="5"/>
      <w:r>
        <w:rPr>
          <w:rFonts w:hAnsi="黑体"/>
          <w:color w:val="000000"/>
        </w:rPr>
        <w:t>/</w:t>
      </w:r>
      <w:r>
        <w:rPr>
          <w:rFonts w:hint="eastAsia" w:hAnsi="黑体"/>
          <w:color w:val="000000"/>
        </w:rPr>
        <w:t>T</w:t>
      </w:r>
      <w:r>
        <w:rPr>
          <w:rFonts w:hAnsi="黑体"/>
          <w:color w:val="000000"/>
        </w:rPr>
        <w:t xml:space="preserve"> </w:t>
      </w:r>
      <w:r>
        <w:rPr>
          <w:rFonts w:hint="eastAsia" w:hAnsi="黑体"/>
          <w:color w:val="000000"/>
        </w:rPr>
        <w:t>3473－2018</w:t>
      </w:r>
    </w:p>
    <w:tbl>
      <w:tblPr>
        <w:tblStyle w:val="3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vAlign w:val="top"/>
          </w:tcPr>
          <w:p>
            <w:pPr>
              <w:pStyle w:val="102"/>
              <w:rPr>
                <w:color w:val="000000"/>
              </w:rPr>
            </w:pPr>
            <w:r>
              <w:rPr>
                <w:color w:val="000000"/>
                <w:lang/>
              </w:rPr>
              <mc:AlternateContent>
                <mc:Choice Requires="wps">
                  <w:drawing>
                    <wp:anchor distT="0" distB="0" distL="114300" distR="114300" simplePos="0" relativeHeight="25165824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wrap="square" upright="1"/>
                          </wps:wsp>
                        </a:graphicData>
                      </a:graphic>
                    </wp:anchor>
                  </w:drawing>
                </mc:Choice>
                <mc:Fallback>
                  <w:pict>
                    <v:rect id="DT" o:spid="_x0000_s1026" o:spt="1" style="position:absolute;left:0pt;margin-left:372.8pt;margin-top:2.7pt;height:18pt;width:90pt;z-index:-25165824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&#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eYPLL1gAAAAgBAAAPAAAAAAAAAAEAIAAAACIAAABk&#10;cnMvZG93bnJldi54bWxQSwECFAAUAAAACACHTuJAJrJ7rJYBAAAiAwAADgAAAAAAAAABACAAAAAl&#10;AQAAZHJzL2Uyb0RvYy54bWxQSwUGAAAAAAYABgBZAQAALQUAAAAA&#10;">
                      <v:fill on="t" focussize="0,0"/>
                      <v:stroke on="f"/>
                      <v:imagedata o:title=""/>
                      <o:lock v:ext="edit" aspectratio="f"/>
                    </v:rect>
                  </w:pict>
                </mc:Fallback>
              </mc:AlternateContent>
            </w:r>
            <w:r>
              <w:rPr>
                <w:color w:val="000000"/>
              </w:rPr>
              <w:fldChar w:fldCharType="begin">
                <w:ffData>
                  <w:name w:val="DT"/>
                  <w:enabled/>
                  <w:calcOnExit w:val="0"/>
                  <w:entryMacro w:val="ShowHelp4"/>
                  <w:textInput/>
                </w:ffData>
              </w:fldChar>
            </w:r>
            <w:bookmarkStart w:id="6" w:name="DT"/>
            <w:r>
              <w:rPr>
                <w:color w:val="000000"/>
              </w:rPr>
              <w:instrText xml:space="preserve"> FORMTEXT </w:instrText>
            </w:r>
            <w:r>
              <w:rPr>
                <w:color w:val="000000"/>
              </w:rPr>
              <w:fldChar w:fldCharType="separate"/>
            </w:r>
            <w:r>
              <w:rPr>
                <w:color w:val="000000"/>
              </w:rPr>
              <w:t>     </w:t>
            </w:r>
            <w:r>
              <w:rPr>
                <w:color w:val="000000"/>
              </w:rPr>
              <w:fldChar w:fldCharType="end"/>
            </w:r>
            <w:bookmarkEnd w:id="6"/>
          </w:p>
        </w:tc>
      </w:tr>
    </w:tbl>
    <w:p>
      <w:pPr>
        <w:pStyle w:val="98"/>
        <w:rPr>
          <w:rFonts w:hAnsi="黑体"/>
          <w:color w:val="000000"/>
        </w:rPr>
      </w:pPr>
    </w:p>
    <w:p>
      <w:pPr>
        <w:pStyle w:val="98"/>
        <w:rPr>
          <w:rFonts w:hAnsi="黑体"/>
          <w:color w:val="000000"/>
        </w:rPr>
      </w:pPr>
    </w:p>
    <w:p>
      <w:pPr>
        <w:pStyle w:val="38"/>
        <w:framePr w:vAnchor="margin" w:hAnchor="text" w:x="1434" w:y="6496"/>
        <w:rPr>
          <w:color w:val="000000"/>
        </w:rPr>
      </w:pPr>
      <w:r>
        <w:rPr>
          <w:color w:val="000000"/>
        </w:rPr>
        <w:fldChar w:fldCharType="begin">
          <w:ffData>
            <w:name w:val="StdName"/>
            <w:enabled/>
            <w:calcOnExit w:val="0"/>
            <w:textInput>
              <w:default w:val="点击此处添加标准名称"/>
            </w:textInput>
          </w:ffData>
        </w:fldChar>
      </w:r>
      <w:bookmarkStart w:id="7" w:name="StdName"/>
      <w:r>
        <w:rPr>
          <w:color w:val="000000"/>
        </w:rPr>
        <w:instrText xml:space="preserve"> FORMTEXT </w:instrText>
      </w:r>
      <w:r>
        <w:rPr>
          <w:color w:val="000000"/>
        </w:rPr>
        <w:fldChar w:fldCharType="separate"/>
      </w:r>
      <w:r>
        <w:rPr>
          <w:rFonts w:hint="eastAsia"/>
          <w:color w:val="000000"/>
        </w:rPr>
        <w:t>省级机关办公楼（区）物业服务与管理规范</w:t>
      </w:r>
      <w:r>
        <w:rPr>
          <w:color w:val="000000"/>
        </w:rPr>
        <w:fldChar w:fldCharType="end"/>
      </w:r>
      <w:bookmarkEnd w:id="7"/>
    </w:p>
    <w:p>
      <w:pPr>
        <w:pStyle w:val="37"/>
        <w:framePr w:vAnchor="margin" w:hAnchor="text" w:x="1434" w:y="6496"/>
        <w:rPr>
          <w:color w:val="000000"/>
        </w:rPr>
      </w:pPr>
      <w:r>
        <w:rPr>
          <w:color w:val="000000"/>
        </w:rPr>
        <w:fldChar w:fldCharType="begin">
          <w:ffData>
            <w:name w:val="StdEnglishName"/>
            <w:enabled/>
            <w:calcOnExit w:val="0"/>
            <w:textInput>
              <w:default w:val="点击此处添加标准英文译名"/>
            </w:textInput>
          </w:ffData>
        </w:fldChar>
      </w:r>
      <w:bookmarkStart w:id="8" w:name="StdEnglishName"/>
      <w:r>
        <w:rPr>
          <w:color w:val="000000"/>
        </w:rPr>
        <w:instrText xml:space="preserve"> FORMTEXT </w:instrText>
      </w:r>
      <w:r>
        <w:rPr>
          <w:color w:val="000000"/>
        </w:rPr>
        <w:fldChar w:fldCharType="separate"/>
      </w:r>
      <w:r>
        <w:rPr>
          <w:color w:val="000000"/>
        </w:rPr>
        <w:t>Specification of property service and management for the provincial government offices</w:t>
      </w:r>
      <w:r>
        <w:rPr>
          <w:color w:val="000000"/>
        </w:rPr>
        <w:fldChar w:fldCharType="end"/>
      </w:r>
      <w:bookmarkEnd w:id="8"/>
    </w:p>
    <w:p>
      <w:pPr>
        <w:pStyle w:val="53"/>
        <w:framePr w:vAnchor="margin" w:hAnchor="text" w:x="1434" w:y="6496"/>
        <w:rPr>
          <w:color w:val="000000"/>
        </w:rPr>
      </w:pPr>
    </w:p>
    <w:tbl>
      <w:tblPr>
        <w:tblStyle w:val="3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vAlign w:val="top"/>
          </w:tcPr>
          <w:p>
            <w:pPr>
              <w:pStyle w:val="52"/>
              <w:framePr w:vAnchor="margin" w:hAnchor="text" w:x="1434" w:y="6496"/>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vAlign w:val="top"/>
          </w:tcPr>
          <w:p>
            <w:pPr>
              <w:pStyle w:val="51"/>
              <w:framePr w:vAnchor="margin" w:hAnchor="text" w:x="1434" w:y="6496"/>
              <w:rPr>
                <w:color w:val="000000"/>
              </w:rPr>
            </w:pPr>
          </w:p>
        </w:tc>
      </w:tr>
    </w:tbl>
    <w:p>
      <w:pPr>
        <w:pStyle w:val="87"/>
        <w:rPr>
          <w:color w:val="000000"/>
        </w:rPr>
      </w:pPr>
      <w:r>
        <w:rPr>
          <w:rFonts w:hint="eastAsia" w:ascii="黑体"/>
          <w:color w:val="000000"/>
        </w:rPr>
        <w:t>2018</w:t>
      </w:r>
      <w:r>
        <w:rPr>
          <w:rFonts w:ascii="黑体"/>
          <w:color w:val="000000"/>
        </w:rPr>
        <w:t>-</w:t>
      </w:r>
      <w:r>
        <w:rPr>
          <w:rFonts w:hint="eastAsia" w:ascii="黑体"/>
          <w:color w:val="000000"/>
        </w:rPr>
        <w:t>12</w:t>
      </w:r>
      <w:r>
        <w:rPr>
          <w:rFonts w:ascii="黑体"/>
          <w:color w:val="000000"/>
        </w:rPr>
        <w:t>-</w:t>
      </w:r>
      <w:r>
        <w:rPr>
          <w:rFonts w:hint="eastAsia" w:ascii="黑体"/>
          <w:color w:val="000000"/>
        </w:rPr>
        <w:t>29</w:t>
      </w:r>
      <w:r>
        <w:rPr>
          <w:rFonts w:hint="eastAsia"/>
          <w:color w:val="000000"/>
        </w:rPr>
        <w:t>发布</w:t>
      </w:r>
      <w:r>
        <w:rPr>
          <w:color w:val="000000"/>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WHazzWAAAACwEAAA8AAAAAAAAAAQAgAAAAIgAAAGRycy9k&#10;b3ducmV2LnhtbFBLAQIUABQAAAAIAIdO4kCecZWbywEAAI4DAAAOAAAAAAAAAAEAIAAAACUBAABk&#10;cnMvZTJvRG9jLnhtbFBLBQYAAAAABgAGAFkBAABiBQAAAAA=&#10;">
                <v:fill on="f" focussize="0,0"/>
                <v:stroke color="#000000" joinstyle="round"/>
                <v:imagedata o:title=""/>
                <o:lock v:ext="edit" aspectratio="f"/>
                <w10:anchorlock/>
              </v:line>
            </w:pict>
          </mc:Fallback>
        </mc:AlternateContent>
      </w:r>
    </w:p>
    <w:p>
      <w:pPr>
        <w:pStyle w:val="68"/>
        <w:rPr>
          <w:color w:val="000000"/>
        </w:rPr>
      </w:pPr>
      <w:r>
        <w:rPr>
          <w:rFonts w:hint="eastAsia" w:ascii="黑体"/>
          <w:color w:val="000000"/>
        </w:rPr>
        <w:t>2019</w:t>
      </w:r>
      <w:r>
        <w:rPr>
          <w:rFonts w:ascii="黑体"/>
          <w:color w:val="000000"/>
        </w:rPr>
        <w:t>-</w:t>
      </w:r>
      <w:r>
        <w:rPr>
          <w:rFonts w:hint="eastAsia" w:ascii="黑体"/>
          <w:color w:val="000000"/>
        </w:rPr>
        <w:t>01</w:t>
      </w:r>
      <w:r>
        <w:rPr>
          <w:rFonts w:ascii="黑体"/>
          <w:color w:val="000000"/>
        </w:rPr>
        <w:t>-</w:t>
      </w:r>
      <w:r>
        <w:rPr>
          <w:rFonts w:hint="eastAsia" w:ascii="黑体"/>
          <w:color w:val="000000"/>
        </w:rPr>
        <w:t>29</w:t>
      </w:r>
      <w:r>
        <w:rPr>
          <w:rFonts w:hint="eastAsia"/>
          <w:color w:val="000000"/>
        </w:rPr>
        <w:t>实施</w:t>
      </w:r>
    </w:p>
    <w:p>
      <w:pPr>
        <w:pStyle w:val="55"/>
        <w:rPr>
          <w:color w:val="000000"/>
        </w:rPr>
      </w:pPr>
      <w:r>
        <w:rPr>
          <w:color w:val="000000"/>
        </w:rPr>
        <w:fldChar w:fldCharType="begin">
          <w:ffData>
            <w:name w:val="fm"/>
            <w:enabled/>
            <w:calcOnExit w:val="0"/>
            <w:textInput/>
          </w:ffData>
        </w:fldChar>
      </w:r>
      <w:bookmarkStart w:id="9" w:name="fm"/>
      <w:r>
        <w:rPr>
          <w:color w:val="000000"/>
        </w:rPr>
        <w:instrText xml:space="preserve"> FORMTEXT </w:instrText>
      </w:r>
      <w:r>
        <w:rPr>
          <w:color w:val="000000"/>
        </w:rPr>
        <w:fldChar w:fldCharType="separate"/>
      </w:r>
      <w:r>
        <w:rPr>
          <w:rFonts w:hint="eastAsia"/>
          <w:color w:val="000000"/>
        </w:rPr>
        <w:t>山东省市场监督管理局</w:t>
      </w:r>
      <w:r>
        <w:rPr>
          <w:color w:val="000000"/>
        </w:rPr>
        <w:fldChar w:fldCharType="end"/>
      </w:r>
      <w:bookmarkEnd w:id="9"/>
      <w:r>
        <w:rPr>
          <w:rFonts w:hAnsi="黑体"/>
          <w:color w:val="000000"/>
        </w:rPr>
        <w:t> </w:t>
      </w:r>
      <w:r>
        <w:rPr>
          <w:rStyle w:val="131"/>
          <w:rFonts w:hint="eastAsia"/>
          <w:color w:val="000000"/>
        </w:rPr>
        <w:t>发布</w:t>
      </w:r>
    </w:p>
    <w:p>
      <w:pPr>
        <w:pStyle w:val="20"/>
        <w:rPr>
          <w:rFonts w:hint="eastAsia"/>
          <w:color w:val="000000"/>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color w:val="000000"/>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396240</wp:posOffset>
                </wp:positionV>
                <wp:extent cx="866775" cy="198120"/>
                <wp:effectExtent l="0" t="0" r="9525" b="11430"/>
                <wp:wrapNone/>
                <wp:docPr id="2"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bodyPr wrap="square" upright="1"/>
                    </wps:wsp>
                  </a:graphicData>
                </a:graphic>
              </wp:anchor>
            </w:drawing>
          </mc:Choice>
          <mc:Fallback>
            <w:pict>
              <v:rect id="BAH" o:spid="_x0000_s1026" o:spt="1" style="position:absolute;left:0pt;margin-left:-5.25pt;margin-top:31.2pt;height:15.6pt;width:68.25pt;z-index:-251657216;mso-width-relative:page;mso-height-relative:page;" fillcolor="#FFFFFF" filled="t" stroked="f" coordsize="21600,21600" o:gfxdata="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kGQBT1wAAAAkBAAAPAAAAAAAAAAEAIAAA&#10;ACIAAABkcnMvZG93bnJldi54bWxQSwECFAAUAAAACACHTuJAVguYsJsBAAAiAwAADgAAAAAAAAAB&#10;ACAAAAAmAQAAZHJzL2Uyb0RvYy54bWxQSwUGAAAAAAYABgBZAQAAMwUAAAAA&#10;">
                <v:fill on="t" focussize="0,0"/>
                <v:stroke on="f"/>
                <v:imagedata o:title=""/>
                <o:lock v:ext="edit" aspectratio="f"/>
              </v:rect>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4" name="直线 1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kHiX9cAAAAJAQAADwAAAAAAAAABACAAAAAiAAAAZHJz&#10;L2Rvd25yZXYueG1sUEsBAhQAFAAAAAgAh07iQDZrfYHMAQAAjgMAAA4AAAAAAAAAAQAgAAAAJgEA&#10;AGRycy9lMm9Eb2MueG1sUEsFBgAAAAAGAAYAWQEAAGQFAAAAAA==&#10;">
                <v:fill on="f" focussize="0,0"/>
                <v:stroke color="#000000" joinstyle="round"/>
                <v:imagedata o:title=""/>
                <o:lock v:ext="edit" aspectratio="f"/>
              </v:line>
            </w:pict>
          </mc:Fallback>
        </mc:AlternateContent>
      </w:r>
    </w:p>
    <w:p>
      <w:pPr>
        <w:pStyle w:val="100"/>
        <w:rPr>
          <w:rFonts w:hint="eastAsia"/>
          <w:color w:val="000000"/>
        </w:rPr>
      </w:pPr>
      <w:bookmarkStart w:id="10" w:name="_Toc532456510"/>
      <w:bookmarkStart w:id="11" w:name="_Toc532904484"/>
      <w:r>
        <w:rPr>
          <w:rFonts w:hint="eastAsia"/>
          <w:color w:val="000000"/>
        </w:rPr>
        <w:t>目</w:t>
      </w:r>
      <w:bookmarkStart w:id="12" w:name="BKML"/>
      <w:r>
        <w:rPr>
          <w:rFonts w:hAnsi="黑体"/>
          <w:color w:val="000000"/>
        </w:rPr>
        <w:t>  </w:t>
      </w:r>
      <w:r>
        <w:rPr>
          <w:rFonts w:hint="eastAsia"/>
          <w:color w:val="000000"/>
        </w:rPr>
        <w:t>次</w:t>
      </w:r>
      <w:bookmarkEnd w:id="12"/>
    </w:p>
    <w:p>
      <w:pPr>
        <w:pStyle w:val="16"/>
        <w:spacing w:before="78" w:after="78"/>
        <w:rPr>
          <w:rFonts w:ascii="Calibri" w:hAnsi="Calibri"/>
          <w:color w:val="000000"/>
          <w:szCs w:val="22"/>
          <w:lang/>
        </w:rPr>
      </w:pPr>
      <w:r>
        <w:rPr>
          <w:color w:val="000000"/>
        </w:rPr>
        <w:fldChar w:fldCharType="begin" w:fldLock="1"/>
      </w:r>
      <w:r>
        <w:rPr>
          <w:color w:val="000000"/>
        </w:rPr>
        <w:instrText xml:space="preserve"> </w:instrText>
      </w:r>
      <w:r>
        <w:rPr>
          <w:rFonts w:hint="eastAsia"/>
          <w:color w:val="000000"/>
        </w:rPr>
        <w:instrText xml:space="preserve">TOC \h \z \t"前言、引言标题,1,参考文献、索引标题,1,章标题,1,参考文献,1,附录标识,1,一级条标题, 3" \* MERGEFORMAT</w:instrText>
      </w:r>
      <w:r>
        <w:rPr>
          <w:color w:val="000000"/>
        </w:rPr>
        <w:instrText xml:space="preserve"> </w:instrText>
      </w:r>
      <w:r>
        <w:rPr>
          <w:color w:val="000000"/>
        </w:rPr>
        <w:fldChar w:fldCharType="separate"/>
      </w:r>
      <w:r>
        <w:rPr>
          <w:color w:val="000000"/>
        </w:rPr>
        <w:fldChar w:fldCharType="begin" w:fldLock="1"/>
      </w:r>
      <w:r>
        <w:rPr>
          <w:rStyle w:val="32"/>
          <w:color w:val="000000"/>
        </w:rPr>
        <w:instrText xml:space="preserve"> </w:instrText>
      </w:r>
      <w:r>
        <w:rPr>
          <w:color w:val="000000"/>
          <w:lang/>
        </w:rPr>
        <w:instrText xml:space="preserve">HYPERLINK \l "_Toc533153969"</w:instrText>
      </w:r>
      <w:r>
        <w:rPr>
          <w:rStyle w:val="32"/>
          <w:color w:val="000000"/>
        </w:rPr>
        <w:instrText xml:space="preserve"> </w:instrText>
      </w:r>
      <w:r>
        <w:rPr>
          <w:color w:val="000000"/>
        </w:rPr>
        <w:fldChar w:fldCharType="separate"/>
      </w:r>
      <w:r>
        <w:rPr>
          <w:rStyle w:val="32"/>
          <w:rFonts w:hint="eastAsia"/>
          <w:color w:val="000000"/>
        </w:rPr>
        <w:t>前言</w:t>
      </w:r>
      <w:r>
        <w:rPr>
          <w:color w:val="000000"/>
          <w:lang/>
        </w:rPr>
        <w:tab/>
      </w:r>
      <w:r>
        <w:rPr>
          <w:color w:val="000000"/>
          <w:lang/>
        </w:rPr>
        <w:fldChar w:fldCharType="begin" w:fldLock="1"/>
      </w:r>
      <w:r>
        <w:rPr>
          <w:color w:val="000000"/>
          <w:lang/>
        </w:rPr>
        <w:instrText xml:space="preserve"> PAGEREF _Toc533153969 \h </w:instrText>
      </w:r>
      <w:r>
        <w:rPr>
          <w:color w:val="000000"/>
          <w:lang/>
        </w:rPr>
        <w:fldChar w:fldCharType="separate"/>
      </w:r>
      <w:r>
        <w:rPr>
          <w:color w:val="000000"/>
          <w:lang/>
        </w:rPr>
        <w:t>III</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"_Toc533153970"</w:instrText>
      </w:r>
      <w:r>
        <w:rPr>
          <w:rStyle w:val="32"/>
          <w:color w:val="000000"/>
        </w:rPr>
        <w:instrText xml:space="preserve"> </w:instrText>
      </w:r>
      <w:r>
        <w:rPr>
          <w:color w:val="000000"/>
        </w:rPr>
        <w:fldChar w:fldCharType="separate"/>
      </w:r>
      <w:r>
        <w:rPr>
          <w:rStyle w:val="32"/>
          <w:color w:val="000000"/>
        </w:rPr>
        <w:t>1</w:t>
      </w:r>
      <w:r>
        <w:rPr>
          <w:rStyle w:val="32"/>
          <w:rFonts w:hint="eastAsia"/>
          <w:color w:val="000000"/>
        </w:rPr>
        <w:t>　范围</w:t>
      </w:r>
      <w:r>
        <w:rPr>
          <w:color w:val="000000"/>
          <w:lang/>
        </w:rPr>
        <w:tab/>
      </w:r>
      <w:r>
        <w:rPr>
          <w:color w:val="000000"/>
          <w:lang/>
        </w:rPr>
        <w:fldChar w:fldCharType="begin" w:fldLock="1"/>
      </w:r>
      <w:r>
        <w:rPr>
          <w:color w:val="000000"/>
          <w:lang/>
        </w:rPr>
        <w:instrText xml:space="preserve"> PAGEREF _Toc533153970 \h </w:instrText>
      </w:r>
      <w:r>
        <w:rPr>
          <w:color w:val="000000"/>
          <w:lang/>
        </w:rPr>
        <w:fldChar w:fldCharType="separate"/>
      </w:r>
      <w:r>
        <w:rPr>
          <w:color w:val="000000"/>
          <w:lang/>
        </w:rPr>
        <w:t>1</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"_Toc533153971"</w:instrText>
      </w:r>
      <w:r>
        <w:rPr>
          <w:rStyle w:val="32"/>
          <w:color w:val="000000"/>
        </w:rPr>
        <w:instrText xml:space="preserve"> </w:instrText>
      </w:r>
      <w:r>
        <w:rPr>
          <w:color w:val="000000"/>
        </w:rPr>
        <w:fldChar w:fldCharType="separate"/>
      </w:r>
      <w:r>
        <w:rPr>
          <w:rStyle w:val="32"/>
          <w:color w:val="000000"/>
        </w:rPr>
        <w:t>2</w:t>
      </w:r>
      <w:r>
        <w:rPr>
          <w:rStyle w:val="32"/>
          <w:rFonts w:hint="eastAsia"/>
          <w:color w:val="000000"/>
        </w:rPr>
        <w:t>　规范性引用文件</w:t>
      </w:r>
      <w:r>
        <w:rPr>
          <w:color w:val="000000"/>
          <w:lang/>
        </w:rPr>
        <w:tab/>
      </w:r>
      <w:r>
        <w:rPr>
          <w:color w:val="000000"/>
          <w:lang/>
        </w:rPr>
        <w:fldChar w:fldCharType="begin" w:fldLock="1"/>
      </w:r>
      <w:r>
        <w:rPr>
          <w:color w:val="000000"/>
          <w:lang/>
        </w:rPr>
        <w:instrText xml:space="preserve"> PAGEREF _Toc533153971 \h </w:instrText>
      </w:r>
      <w:r>
        <w:rPr>
          <w:color w:val="000000"/>
          <w:lang/>
        </w:rPr>
        <w:fldChar w:fldCharType="separate"/>
      </w:r>
      <w:r>
        <w:rPr>
          <w:color w:val="000000"/>
          <w:lang/>
        </w:rPr>
        <w:t>1</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"_Toc533153972"</w:instrText>
      </w:r>
      <w:r>
        <w:rPr>
          <w:rStyle w:val="32"/>
          <w:color w:val="000000"/>
        </w:rPr>
        <w:instrText xml:space="preserve"> </w:instrText>
      </w:r>
      <w:r>
        <w:rPr>
          <w:color w:val="000000"/>
        </w:rPr>
        <w:fldChar w:fldCharType="separate"/>
      </w:r>
      <w:r>
        <w:rPr>
          <w:rStyle w:val="32"/>
          <w:color w:val="000000"/>
        </w:rPr>
        <w:t>3</w:t>
      </w:r>
      <w:r>
        <w:rPr>
          <w:rStyle w:val="32"/>
          <w:rFonts w:hint="eastAsia"/>
          <w:color w:val="000000"/>
        </w:rPr>
        <w:t>　术语和定义</w:t>
      </w:r>
      <w:r>
        <w:rPr>
          <w:color w:val="000000"/>
          <w:lang/>
        </w:rPr>
        <w:tab/>
      </w:r>
      <w:r>
        <w:rPr>
          <w:color w:val="000000"/>
          <w:lang/>
        </w:rPr>
        <w:fldChar w:fldCharType="begin" w:fldLock="1"/>
      </w:r>
      <w:r>
        <w:rPr>
          <w:color w:val="000000"/>
          <w:lang/>
        </w:rPr>
        <w:instrText xml:space="preserve"> PAGEREF _Toc533153972 \h </w:instrText>
      </w:r>
      <w:r>
        <w:rPr>
          <w:color w:val="000000"/>
          <w:lang/>
        </w:rPr>
        <w:fldChar w:fldCharType="separate"/>
      </w:r>
      <w:r>
        <w:rPr>
          <w:color w:val="000000"/>
          <w:lang/>
        </w:rPr>
        <w:t>1</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"_Toc533153980"</w:instrText>
      </w:r>
      <w:r>
        <w:rPr>
          <w:rStyle w:val="32"/>
          <w:color w:val="000000"/>
        </w:rPr>
        <w:instrText xml:space="preserve"> </w:instrText>
      </w:r>
      <w:r>
        <w:rPr>
          <w:color w:val="000000"/>
        </w:rPr>
        <w:fldChar w:fldCharType="separate"/>
      </w:r>
      <w:r>
        <w:rPr>
          <w:rStyle w:val="32"/>
          <w:color w:val="000000"/>
        </w:rPr>
        <w:t>4</w:t>
      </w:r>
      <w:r>
        <w:rPr>
          <w:rStyle w:val="32"/>
          <w:rFonts w:hint="eastAsia"/>
          <w:color w:val="000000"/>
        </w:rPr>
        <w:t>　基本要求</w:t>
      </w:r>
      <w:r>
        <w:rPr>
          <w:color w:val="000000"/>
          <w:lang/>
        </w:rPr>
        <w:tab/>
      </w:r>
      <w:r>
        <w:rPr>
          <w:color w:val="000000"/>
          <w:lang/>
        </w:rPr>
        <w:fldChar w:fldCharType="begin" w:fldLock="1"/>
      </w:r>
      <w:r>
        <w:rPr>
          <w:color w:val="000000"/>
          <w:lang/>
        </w:rPr>
        <w:instrText xml:space="preserve"> PAGEREF _Toc533153980 \h </w:instrText>
      </w:r>
      <w:r>
        <w:rPr>
          <w:color w:val="000000"/>
          <w:lang/>
        </w:rPr>
        <w:fldChar w:fldCharType="separate"/>
      </w:r>
      <w:r>
        <w:rPr>
          <w:color w:val="000000"/>
          <w:lang/>
        </w:rPr>
        <w:t>2</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"_Toc533153981"</w:instrText>
      </w:r>
      <w:r>
        <w:rPr>
          <w:rStyle w:val="32"/>
          <w:color w:val="000000"/>
        </w:rPr>
        <w:instrText xml:space="preserve"> </w:instrText>
      </w:r>
      <w:r>
        <w:rPr>
          <w:color w:val="000000"/>
        </w:rPr>
        <w:fldChar w:fldCharType="separate"/>
      </w:r>
      <w:r>
        <w:rPr>
          <w:rStyle w:val="32"/>
          <w:color w:val="000000"/>
        </w:rPr>
        <w:t>4.1</w:t>
      </w:r>
      <w:r>
        <w:rPr>
          <w:rStyle w:val="32"/>
          <w:rFonts w:hint="eastAsia"/>
          <w:color w:val="000000"/>
        </w:rPr>
        <w:t>　服务机构</w:t>
      </w:r>
      <w:r>
        <w:rPr>
          <w:color w:val="000000"/>
          <w:lang/>
        </w:rPr>
        <w:tab/>
      </w:r>
      <w:r>
        <w:rPr>
          <w:color w:val="000000"/>
          <w:lang/>
        </w:rPr>
        <w:fldChar w:fldCharType="begin" w:fldLock="1"/>
      </w:r>
      <w:r>
        <w:rPr>
          <w:color w:val="000000"/>
          <w:lang/>
        </w:rPr>
        <w:instrText xml:space="preserve"> PAGEREF _Toc533153981 \h </w:instrText>
      </w:r>
      <w:r>
        <w:rPr>
          <w:color w:val="000000"/>
          <w:lang/>
        </w:rPr>
        <w:fldChar w:fldCharType="separate"/>
      </w:r>
      <w:r>
        <w:rPr>
          <w:color w:val="000000"/>
          <w:lang/>
        </w:rPr>
        <w:t>2</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"_Toc533153982"</w:instrText>
      </w:r>
      <w:r>
        <w:rPr>
          <w:rStyle w:val="32"/>
          <w:color w:val="000000"/>
        </w:rPr>
        <w:instrText xml:space="preserve"> </w:instrText>
      </w:r>
      <w:r>
        <w:rPr>
          <w:color w:val="000000"/>
        </w:rPr>
        <w:fldChar w:fldCharType="separate"/>
      </w:r>
      <w:r>
        <w:rPr>
          <w:rStyle w:val="32"/>
          <w:color w:val="000000"/>
        </w:rPr>
        <w:t>4.2</w:t>
      </w:r>
      <w:r>
        <w:rPr>
          <w:rStyle w:val="32"/>
          <w:rFonts w:hint="eastAsia"/>
          <w:color w:val="000000"/>
        </w:rPr>
        <w:t>　服务人员</w:t>
      </w:r>
      <w:r>
        <w:rPr>
          <w:color w:val="000000"/>
          <w:lang/>
        </w:rPr>
        <w:tab/>
      </w:r>
      <w:r>
        <w:rPr>
          <w:color w:val="000000"/>
          <w:lang/>
        </w:rPr>
        <w:fldChar w:fldCharType="begin" w:fldLock="1"/>
      </w:r>
      <w:r>
        <w:rPr>
          <w:color w:val="000000"/>
          <w:lang/>
        </w:rPr>
        <w:instrText xml:space="preserve"> PAGEREF _Toc533153982 \h </w:instrText>
      </w:r>
      <w:r>
        <w:rPr>
          <w:color w:val="000000"/>
          <w:lang/>
        </w:rPr>
        <w:fldChar w:fldCharType="separate"/>
      </w:r>
      <w:r>
        <w:rPr>
          <w:color w:val="000000"/>
          <w:lang/>
        </w:rPr>
        <w:t>2</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"_Toc533153983"</w:instrText>
      </w:r>
      <w:r>
        <w:rPr>
          <w:rStyle w:val="32"/>
          <w:color w:val="000000"/>
        </w:rPr>
        <w:instrText xml:space="preserve"> </w:instrText>
      </w:r>
      <w:r>
        <w:rPr>
          <w:color w:val="000000"/>
        </w:rPr>
        <w:fldChar w:fldCharType="separate"/>
      </w:r>
      <w:r>
        <w:rPr>
          <w:rStyle w:val="32"/>
          <w:color w:val="000000"/>
        </w:rPr>
        <w:t>4.3</w:t>
      </w:r>
      <w:r>
        <w:rPr>
          <w:rStyle w:val="32"/>
          <w:rFonts w:hint="eastAsia"/>
          <w:color w:val="000000"/>
        </w:rPr>
        <w:t>　服务场所</w:t>
      </w:r>
      <w:r>
        <w:rPr>
          <w:color w:val="000000"/>
          <w:lang/>
        </w:rPr>
        <w:tab/>
      </w:r>
      <w:r>
        <w:rPr>
          <w:color w:val="000000"/>
          <w:lang/>
        </w:rPr>
        <w:fldChar w:fldCharType="begin" w:fldLock="1"/>
      </w:r>
      <w:r>
        <w:rPr>
          <w:color w:val="000000"/>
          <w:lang/>
        </w:rPr>
        <w:instrText xml:space="preserve"> PAGEREF _Toc533153983 \h </w:instrText>
      </w:r>
      <w:r>
        <w:rPr>
          <w:color w:val="000000"/>
          <w:lang/>
        </w:rPr>
        <w:fldChar w:fldCharType="separate"/>
      </w:r>
      <w:r>
        <w:rPr>
          <w:color w:val="000000"/>
          <w:lang/>
        </w:rPr>
        <w:t>3</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"_Toc533153984"</w:instrText>
      </w:r>
      <w:r>
        <w:rPr>
          <w:rStyle w:val="32"/>
          <w:color w:val="000000"/>
        </w:rPr>
        <w:instrText xml:space="preserve"> </w:instrText>
      </w:r>
      <w:r>
        <w:rPr>
          <w:color w:val="000000"/>
        </w:rPr>
        <w:fldChar w:fldCharType="separate"/>
      </w:r>
      <w:r>
        <w:rPr>
          <w:rStyle w:val="32"/>
          <w:color w:val="000000"/>
        </w:rPr>
        <w:t>4.4</w:t>
      </w:r>
      <w:r>
        <w:rPr>
          <w:rStyle w:val="32"/>
          <w:rFonts w:hint="eastAsia"/>
          <w:color w:val="000000"/>
        </w:rPr>
        <w:t>　档案管理</w:t>
      </w:r>
      <w:r>
        <w:rPr>
          <w:color w:val="000000"/>
          <w:lang/>
        </w:rPr>
        <w:tab/>
      </w:r>
      <w:r>
        <w:rPr>
          <w:color w:val="000000"/>
          <w:lang/>
        </w:rPr>
        <w:fldChar w:fldCharType="begin" w:fldLock="1"/>
      </w:r>
      <w:r>
        <w:rPr>
          <w:color w:val="000000"/>
          <w:lang/>
        </w:rPr>
        <w:instrText xml:space="preserve"> PAGEREF _Toc533153984 \h </w:instrText>
      </w:r>
      <w:r>
        <w:rPr>
          <w:color w:val="000000"/>
          <w:lang/>
        </w:rPr>
        <w:fldChar w:fldCharType="separate"/>
      </w:r>
      <w:r>
        <w:rPr>
          <w:color w:val="000000"/>
          <w:lang/>
        </w:rPr>
        <w:t>3</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"_Toc533153985"</w:instrText>
      </w:r>
      <w:r>
        <w:rPr>
          <w:rStyle w:val="32"/>
          <w:color w:val="000000"/>
        </w:rPr>
        <w:instrText xml:space="preserve"> </w:instrText>
      </w:r>
      <w:r>
        <w:rPr>
          <w:color w:val="000000"/>
        </w:rPr>
        <w:fldChar w:fldCharType="separate"/>
      </w:r>
      <w:r>
        <w:rPr>
          <w:rStyle w:val="32"/>
          <w:color w:val="000000"/>
        </w:rPr>
        <w:t>4.5</w:t>
      </w:r>
      <w:r>
        <w:rPr>
          <w:rStyle w:val="32"/>
          <w:rFonts w:hint="eastAsia"/>
          <w:color w:val="000000"/>
        </w:rPr>
        <w:t>　保密管理</w:t>
      </w:r>
      <w:r>
        <w:rPr>
          <w:color w:val="000000"/>
          <w:lang/>
        </w:rPr>
        <w:tab/>
      </w:r>
      <w:r>
        <w:rPr>
          <w:color w:val="000000"/>
          <w:lang/>
        </w:rPr>
        <w:fldChar w:fldCharType="begin" w:fldLock="1"/>
      </w:r>
      <w:r>
        <w:rPr>
          <w:color w:val="000000"/>
          <w:lang/>
        </w:rPr>
        <w:instrText xml:space="preserve"> PAGEREF _Toc533153985 \h </w:instrText>
      </w:r>
      <w:r>
        <w:rPr>
          <w:color w:val="000000"/>
          <w:lang/>
        </w:rPr>
        <w:fldChar w:fldCharType="separate"/>
      </w:r>
      <w:r>
        <w:rPr>
          <w:color w:val="000000"/>
          <w:lang/>
        </w:rPr>
        <w:t>3</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"_Toc533153986"</w:instrText>
      </w:r>
      <w:r>
        <w:rPr>
          <w:rStyle w:val="32"/>
          <w:color w:val="000000"/>
        </w:rPr>
        <w:instrText xml:space="preserve"> </w:instrText>
      </w:r>
      <w:r>
        <w:rPr>
          <w:color w:val="000000"/>
        </w:rPr>
        <w:fldChar w:fldCharType="separate"/>
      </w:r>
      <w:r>
        <w:rPr>
          <w:rStyle w:val="32"/>
          <w:color w:val="000000"/>
        </w:rPr>
        <w:t>4.6</w:t>
      </w:r>
      <w:r>
        <w:rPr>
          <w:rStyle w:val="32"/>
          <w:rFonts w:hint="eastAsia"/>
          <w:color w:val="000000"/>
        </w:rPr>
        <w:t>　社会事务处理</w:t>
      </w:r>
      <w:r>
        <w:rPr>
          <w:color w:val="000000"/>
          <w:lang/>
        </w:rPr>
        <w:tab/>
      </w:r>
      <w:r>
        <w:rPr>
          <w:color w:val="000000"/>
          <w:lang/>
        </w:rPr>
        <w:fldChar w:fldCharType="begin" w:fldLock="1"/>
      </w:r>
      <w:r>
        <w:rPr>
          <w:color w:val="000000"/>
          <w:lang/>
        </w:rPr>
        <w:instrText xml:space="preserve"> PAGEREF _Toc533153986 \h </w:instrText>
      </w:r>
      <w:r>
        <w:rPr>
          <w:color w:val="000000"/>
          <w:lang/>
        </w:rPr>
        <w:fldChar w:fldCharType="separate"/>
      </w:r>
      <w:r>
        <w:rPr>
          <w:color w:val="000000"/>
          <w:lang/>
        </w:rPr>
        <w:t>3</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"_Toc533153987"</w:instrText>
      </w:r>
      <w:r>
        <w:rPr>
          <w:rStyle w:val="32"/>
          <w:color w:val="000000"/>
        </w:rPr>
        <w:instrText xml:space="preserve"> </w:instrText>
      </w:r>
      <w:r>
        <w:rPr>
          <w:color w:val="000000"/>
        </w:rPr>
        <w:fldChar w:fldCharType="separate"/>
      </w:r>
      <w:r>
        <w:rPr>
          <w:rStyle w:val="32"/>
          <w:color w:val="000000"/>
        </w:rPr>
        <w:t>5</w:t>
      </w:r>
      <w:r>
        <w:rPr>
          <w:rStyle w:val="32"/>
          <w:rFonts w:hint="eastAsia"/>
          <w:color w:val="000000"/>
        </w:rPr>
        <w:t>　物业项目接管和退出</w:t>
      </w:r>
      <w:r>
        <w:rPr>
          <w:color w:val="000000"/>
          <w:lang/>
        </w:rPr>
        <w:tab/>
      </w:r>
      <w:r>
        <w:rPr>
          <w:color w:val="000000"/>
          <w:lang/>
        </w:rPr>
        <w:fldChar w:fldCharType="begin" w:fldLock="1"/>
      </w:r>
      <w:r>
        <w:rPr>
          <w:color w:val="000000"/>
          <w:lang/>
        </w:rPr>
        <w:instrText xml:space="preserve"> PAGEREF _Toc533153987 \h </w:instrText>
      </w:r>
      <w:r>
        <w:rPr>
          <w:color w:val="000000"/>
          <w:lang/>
        </w:rPr>
        <w:fldChar w:fldCharType="separate"/>
      </w:r>
      <w:r>
        <w:rPr>
          <w:color w:val="000000"/>
          <w:lang/>
        </w:rPr>
        <w:t>3</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"_Toc533153988"</w:instrText>
      </w:r>
      <w:r>
        <w:rPr>
          <w:rStyle w:val="32"/>
          <w:color w:val="000000"/>
        </w:rPr>
        <w:instrText xml:space="preserve"> </w:instrText>
      </w:r>
      <w:r>
        <w:rPr>
          <w:color w:val="000000"/>
        </w:rPr>
        <w:fldChar w:fldCharType="separate"/>
      </w:r>
      <w:r>
        <w:rPr>
          <w:rStyle w:val="32"/>
          <w:color w:val="000000"/>
        </w:rPr>
        <w:t>6</w:t>
      </w:r>
      <w:r>
        <w:rPr>
          <w:rStyle w:val="32"/>
          <w:rFonts w:hint="eastAsia"/>
          <w:color w:val="000000"/>
        </w:rPr>
        <w:t>　客户服务</w:t>
      </w:r>
      <w:r>
        <w:rPr>
          <w:color w:val="000000"/>
          <w:lang/>
        </w:rPr>
        <w:tab/>
      </w:r>
      <w:r>
        <w:rPr>
          <w:color w:val="000000"/>
          <w:lang/>
        </w:rPr>
        <w:fldChar w:fldCharType="begin" w:fldLock="1"/>
      </w:r>
      <w:r>
        <w:rPr>
          <w:color w:val="000000"/>
          <w:lang/>
        </w:rPr>
        <w:instrText xml:space="preserve"> PAGEREF _Toc533153988 \h </w:instrText>
      </w:r>
      <w:r>
        <w:rPr>
          <w:color w:val="000000"/>
          <w:lang/>
        </w:rPr>
        <w:fldChar w:fldCharType="separate"/>
      </w:r>
      <w:r>
        <w:rPr>
          <w:color w:val="000000"/>
          <w:lang/>
        </w:rPr>
        <w:t>4</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"_Toc533153989"</w:instrText>
      </w:r>
      <w:r>
        <w:rPr>
          <w:rStyle w:val="32"/>
          <w:color w:val="000000"/>
        </w:rPr>
        <w:instrText xml:space="preserve"> </w:instrText>
      </w:r>
      <w:r>
        <w:rPr>
          <w:color w:val="000000"/>
        </w:rPr>
        <w:fldChar w:fldCharType="separate"/>
      </w:r>
      <w:r>
        <w:rPr>
          <w:rStyle w:val="32"/>
          <w:color w:val="000000"/>
        </w:rPr>
        <w:t>6.1</w:t>
      </w:r>
      <w:r>
        <w:rPr>
          <w:rStyle w:val="32"/>
          <w:rFonts w:hint="eastAsia"/>
          <w:color w:val="000000"/>
        </w:rPr>
        <w:t>　接待服务</w:t>
      </w:r>
      <w:r>
        <w:rPr>
          <w:color w:val="000000"/>
          <w:lang/>
        </w:rPr>
        <w:tab/>
      </w:r>
      <w:r>
        <w:rPr>
          <w:color w:val="000000"/>
          <w:lang/>
        </w:rPr>
        <w:fldChar w:fldCharType="begin" w:fldLock="1"/>
      </w:r>
      <w:r>
        <w:rPr>
          <w:color w:val="000000"/>
          <w:lang/>
        </w:rPr>
        <w:instrText xml:space="preserve"> PAGEREF _Toc533153989 \h </w:instrText>
      </w:r>
      <w:r>
        <w:rPr>
          <w:color w:val="000000"/>
          <w:lang/>
        </w:rPr>
        <w:fldChar w:fldCharType="separate"/>
      </w:r>
      <w:r>
        <w:rPr>
          <w:color w:val="000000"/>
          <w:lang/>
        </w:rPr>
        <w:t>4</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"_Toc533153990"</w:instrText>
      </w:r>
      <w:r>
        <w:rPr>
          <w:rStyle w:val="32"/>
          <w:color w:val="000000"/>
        </w:rPr>
        <w:instrText xml:space="preserve"> </w:instrText>
      </w:r>
      <w:r>
        <w:rPr>
          <w:color w:val="000000"/>
        </w:rPr>
        <w:fldChar w:fldCharType="separate"/>
      </w:r>
      <w:r>
        <w:rPr>
          <w:rStyle w:val="32"/>
          <w:color w:val="000000"/>
        </w:rPr>
        <w:t>6.2</w:t>
      </w:r>
      <w:r>
        <w:rPr>
          <w:rStyle w:val="32"/>
          <w:rFonts w:hint="eastAsia"/>
          <w:color w:val="000000"/>
        </w:rPr>
        <w:t>　信报服务</w:t>
      </w:r>
      <w:r>
        <w:rPr>
          <w:color w:val="000000"/>
          <w:lang/>
        </w:rPr>
        <w:tab/>
      </w:r>
      <w:r>
        <w:rPr>
          <w:color w:val="000000"/>
          <w:lang/>
        </w:rPr>
        <w:fldChar w:fldCharType="begin" w:fldLock="1"/>
      </w:r>
      <w:r>
        <w:rPr>
          <w:color w:val="000000"/>
          <w:lang/>
        </w:rPr>
        <w:instrText xml:space="preserve"> PAGEREF _Toc533153990 \h </w:instrText>
      </w:r>
      <w:r>
        <w:rPr>
          <w:color w:val="000000"/>
          <w:lang/>
        </w:rPr>
        <w:fldChar w:fldCharType="separate"/>
      </w:r>
      <w:r>
        <w:rPr>
          <w:color w:val="000000"/>
          <w:lang/>
        </w:rPr>
        <w:t>4</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"_Toc533153991"</w:instrText>
      </w:r>
      <w:r>
        <w:rPr>
          <w:rStyle w:val="32"/>
          <w:color w:val="000000"/>
        </w:rPr>
        <w:instrText xml:space="preserve"> </w:instrText>
      </w:r>
      <w:r>
        <w:rPr>
          <w:color w:val="000000"/>
        </w:rPr>
        <w:fldChar w:fldCharType="separate"/>
      </w:r>
      <w:r>
        <w:rPr>
          <w:rStyle w:val="32"/>
          <w:color w:val="000000"/>
        </w:rPr>
        <w:t>6.3</w:t>
      </w:r>
      <w:r>
        <w:rPr>
          <w:rStyle w:val="32"/>
          <w:rFonts w:hint="eastAsia"/>
          <w:color w:val="000000"/>
        </w:rPr>
        <w:t>　报修服务</w:t>
      </w:r>
      <w:r>
        <w:rPr>
          <w:color w:val="000000"/>
          <w:lang/>
        </w:rPr>
        <w:tab/>
      </w:r>
      <w:r>
        <w:rPr>
          <w:color w:val="000000"/>
          <w:lang/>
        </w:rPr>
        <w:fldChar w:fldCharType="begin" w:fldLock="1"/>
      </w:r>
      <w:r>
        <w:rPr>
          <w:color w:val="000000"/>
          <w:lang/>
        </w:rPr>
        <w:instrText xml:space="preserve"> PAGEREF _Toc533153991 \h </w:instrText>
      </w:r>
      <w:r>
        <w:rPr>
          <w:color w:val="000000"/>
          <w:lang/>
        </w:rPr>
        <w:fldChar w:fldCharType="separate"/>
      </w:r>
      <w:r>
        <w:rPr>
          <w:color w:val="000000"/>
          <w:lang/>
        </w:rPr>
        <w:t>4</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"_Toc533153992"</w:instrText>
      </w:r>
      <w:r>
        <w:rPr>
          <w:rStyle w:val="32"/>
          <w:color w:val="000000"/>
        </w:rPr>
        <w:instrText xml:space="preserve"> </w:instrText>
      </w:r>
      <w:r>
        <w:rPr>
          <w:color w:val="000000"/>
        </w:rPr>
        <w:fldChar w:fldCharType="separate"/>
      </w:r>
      <w:r>
        <w:rPr>
          <w:rStyle w:val="32"/>
          <w:color w:val="000000"/>
        </w:rPr>
        <w:t>7</w:t>
      </w:r>
      <w:r>
        <w:rPr>
          <w:rStyle w:val="32"/>
          <w:rFonts w:hint="eastAsia"/>
          <w:color w:val="000000"/>
        </w:rPr>
        <w:t>　会议服务</w:t>
      </w:r>
      <w:r>
        <w:rPr>
          <w:color w:val="000000"/>
          <w:lang/>
        </w:rPr>
        <w:tab/>
      </w:r>
      <w:r>
        <w:rPr>
          <w:color w:val="000000"/>
          <w:lang/>
        </w:rPr>
        <w:fldChar w:fldCharType="begin" w:fldLock="1"/>
      </w:r>
      <w:r>
        <w:rPr>
          <w:color w:val="000000"/>
          <w:lang/>
        </w:rPr>
        <w:instrText xml:space="preserve"> PAGEREF _Toc533153992 \h </w:instrText>
      </w:r>
      <w:r>
        <w:rPr>
          <w:color w:val="000000"/>
          <w:lang/>
        </w:rPr>
        <w:fldChar w:fldCharType="separate"/>
      </w:r>
      <w:r>
        <w:rPr>
          <w:color w:val="000000"/>
          <w:lang/>
        </w:rPr>
        <w:t>4</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"_Toc533153993"</w:instrText>
      </w:r>
      <w:r>
        <w:rPr>
          <w:rStyle w:val="32"/>
          <w:color w:val="000000"/>
        </w:rPr>
        <w:instrText xml:space="preserve"> </w:instrText>
      </w:r>
      <w:r>
        <w:rPr>
          <w:color w:val="000000"/>
        </w:rPr>
        <w:fldChar w:fldCharType="separate"/>
      </w:r>
      <w:r>
        <w:rPr>
          <w:rStyle w:val="32"/>
          <w:color w:val="000000"/>
        </w:rPr>
        <w:t>7.1</w:t>
      </w:r>
      <w:r>
        <w:rPr>
          <w:rStyle w:val="32"/>
          <w:rFonts w:hint="eastAsia"/>
          <w:color w:val="000000"/>
        </w:rPr>
        <w:t>　基本要求</w:t>
      </w:r>
      <w:r>
        <w:rPr>
          <w:color w:val="000000"/>
          <w:lang/>
        </w:rPr>
        <w:tab/>
      </w:r>
      <w:r>
        <w:rPr>
          <w:color w:val="000000"/>
          <w:lang/>
        </w:rPr>
        <w:fldChar w:fldCharType="begin" w:fldLock="1"/>
      </w:r>
      <w:r>
        <w:rPr>
          <w:color w:val="000000"/>
          <w:lang/>
        </w:rPr>
        <w:instrText xml:space="preserve"> PAGEREF _Toc533153993 \h </w:instrText>
      </w:r>
      <w:r>
        <w:rPr>
          <w:color w:val="000000"/>
          <w:lang/>
        </w:rPr>
        <w:fldChar w:fldCharType="separate"/>
      </w:r>
      <w:r>
        <w:rPr>
          <w:color w:val="000000"/>
          <w:lang/>
        </w:rPr>
        <w:t>4</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"_Toc533153994"</w:instrText>
      </w:r>
      <w:r>
        <w:rPr>
          <w:rStyle w:val="32"/>
          <w:color w:val="000000"/>
        </w:rPr>
        <w:instrText xml:space="preserve"> </w:instrText>
      </w:r>
      <w:r>
        <w:rPr>
          <w:color w:val="000000"/>
        </w:rPr>
        <w:fldChar w:fldCharType="separate"/>
      </w:r>
      <w:r>
        <w:rPr>
          <w:rStyle w:val="32"/>
          <w:color w:val="000000"/>
        </w:rPr>
        <w:t>7.2</w:t>
      </w:r>
      <w:r>
        <w:rPr>
          <w:rStyle w:val="32"/>
          <w:rFonts w:hint="eastAsia"/>
          <w:color w:val="000000"/>
        </w:rPr>
        <w:t>　会前准备</w:t>
      </w:r>
      <w:r>
        <w:rPr>
          <w:color w:val="000000"/>
          <w:lang/>
        </w:rPr>
        <w:tab/>
      </w:r>
      <w:r>
        <w:rPr>
          <w:color w:val="000000"/>
          <w:lang/>
        </w:rPr>
        <w:fldChar w:fldCharType="begin" w:fldLock="1"/>
      </w:r>
      <w:r>
        <w:rPr>
          <w:color w:val="000000"/>
          <w:lang/>
        </w:rPr>
        <w:instrText xml:space="preserve"> PAGEREF _Toc533153994 \h </w:instrText>
      </w:r>
      <w:r>
        <w:rPr>
          <w:color w:val="000000"/>
          <w:lang/>
        </w:rPr>
        <w:fldChar w:fldCharType="separate"/>
      </w:r>
      <w:r>
        <w:rPr>
          <w:color w:val="000000"/>
          <w:lang/>
        </w:rPr>
        <w:t>4</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"_Toc533153995"</w:instrText>
      </w:r>
      <w:r>
        <w:rPr>
          <w:rStyle w:val="32"/>
          <w:color w:val="000000"/>
        </w:rPr>
        <w:instrText xml:space="preserve"> </w:instrText>
      </w:r>
      <w:r>
        <w:rPr>
          <w:color w:val="000000"/>
        </w:rPr>
        <w:fldChar w:fldCharType="separate"/>
      </w:r>
      <w:r>
        <w:rPr>
          <w:rStyle w:val="32"/>
          <w:color w:val="000000"/>
        </w:rPr>
        <w:t>7.3</w:t>
      </w:r>
      <w:r>
        <w:rPr>
          <w:rStyle w:val="32"/>
          <w:rFonts w:hint="eastAsia"/>
          <w:color w:val="000000"/>
        </w:rPr>
        <w:t>　会中服务</w:t>
      </w:r>
      <w:r>
        <w:rPr>
          <w:color w:val="000000"/>
          <w:lang/>
        </w:rPr>
        <w:tab/>
      </w:r>
      <w:r>
        <w:rPr>
          <w:color w:val="000000"/>
          <w:lang/>
        </w:rPr>
        <w:fldChar w:fldCharType="begin" w:fldLock="1"/>
      </w:r>
      <w:r>
        <w:rPr>
          <w:color w:val="000000"/>
          <w:lang/>
        </w:rPr>
        <w:instrText xml:space="preserve"> PAGEREF _Toc533153995 \h </w:instrText>
      </w:r>
      <w:r>
        <w:rPr>
          <w:color w:val="000000"/>
          <w:lang/>
        </w:rPr>
        <w:fldChar w:fldCharType="separate"/>
      </w:r>
      <w:r>
        <w:rPr>
          <w:color w:val="000000"/>
          <w:lang/>
        </w:rPr>
        <w:t>5</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"_Toc533153996"</w:instrText>
      </w:r>
      <w:r>
        <w:rPr>
          <w:rStyle w:val="32"/>
          <w:color w:val="000000"/>
        </w:rPr>
        <w:instrText xml:space="preserve"> </w:instrText>
      </w:r>
      <w:r>
        <w:rPr>
          <w:color w:val="000000"/>
        </w:rPr>
        <w:fldChar w:fldCharType="separate"/>
      </w:r>
      <w:r>
        <w:rPr>
          <w:rStyle w:val="32"/>
          <w:color w:val="000000"/>
        </w:rPr>
        <w:t>7.4</w:t>
      </w:r>
      <w:r>
        <w:rPr>
          <w:rStyle w:val="32"/>
          <w:rFonts w:hint="eastAsia"/>
          <w:color w:val="000000"/>
        </w:rPr>
        <w:t>　会后整理</w:t>
      </w:r>
      <w:r>
        <w:rPr>
          <w:color w:val="000000"/>
          <w:lang/>
        </w:rPr>
        <w:tab/>
      </w:r>
      <w:r>
        <w:rPr>
          <w:color w:val="000000"/>
          <w:lang/>
        </w:rPr>
        <w:fldChar w:fldCharType="begin" w:fldLock="1"/>
      </w:r>
      <w:r>
        <w:rPr>
          <w:color w:val="000000"/>
          <w:lang/>
        </w:rPr>
        <w:instrText xml:space="preserve"> PAGEREF _Toc533153996 \h </w:instrText>
      </w:r>
      <w:r>
        <w:rPr>
          <w:color w:val="000000"/>
          <w:lang/>
        </w:rPr>
        <w:fldChar w:fldCharType="separate"/>
      </w:r>
      <w:r>
        <w:rPr>
          <w:color w:val="000000"/>
          <w:lang/>
        </w:rPr>
        <w:t>5</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"_Toc533153997"</w:instrText>
      </w:r>
      <w:r>
        <w:rPr>
          <w:rStyle w:val="32"/>
          <w:color w:val="000000"/>
        </w:rPr>
        <w:instrText xml:space="preserve"> </w:instrText>
      </w:r>
      <w:r>
        <w:rPr>
          <w:color w:val="000000"/>
        </w:rPr>
        <w:fldChar w:fldCharType="separate"/>
      </w:r>
      <w:r>
        <w:rPr>
          <w:rStyle w:val="32"/>
          <w:color w:val="000000"/>
        </w:rPr>
        <w:t>8</w:t>
      </w:r>
      <w:r>
        <w:rPr>
          <w:rStyle w:val="32"/>
          <w:rFonts w:hint="eastAsia"/>
          <w:color w:val="000000"/>
        </w:rPr>
        <w:t>　秩序维护服务</w:t>
      </w:r>
      <w:r>
        <w:rPr>
          <w:color w:val="000000"/>
          <w:lang/>
        </w:rPr>
        <w:tab/>
      </w:r>
      <w:r>
        <w:rPr>
          <w:color w:val="000000"/>
          <w:lang/>
        </w:rPr>
        <w:fldChar w:fldCharType="begin" w:fldLock="1"/>
      </w:r>
      <w:r>
        <w:rPr>
          <w:color w:val="000000"/>
          <w:lang/>
        </w:rPr>
        <w:instrText xml:space="preserve"> PAGEREF _Toc533153997 \h </w:instrText>
      </w:r>
      <w:r>
        <w:rPr>
          <w:color w:val="000000"/>
          <w:lang/>
        </w:rPr>
        <w:fldChar w:fldCharType="separate"/>
      </w:r>
      <w:r>
        <w:rPr>
          <w:color w:val="000000"/>
          <w:lang/>
        </w:rPr>
        <w:t>5</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"_Toc533153998"</w:instrText>
      </w:r>
      <w:r>
        <w:rPr>
          <w:rStyle w:val="32"/>
          <w:color w:val="000000"/>
        </w:rPr>
        <w:instrText xml:space="preserve"> </w:instrText>
      </w:r>
      <w:r>
        <w:rPr>
          <w:color w:val="000000"/>
        </w:rPr>
        <w:fldChar w:fldCharType="separate"/>
      </w:r>
      <w:r>
        <w:rPr>
          <w:rStyle w:val="32"/>
          <w:color w:val="000000"/>
        </w:rPr>
        <w:t>8.1</w:t>
      </w:r>
      <w:r>
        <w:rPr>
          <w:rStyle w:val="32"/>
          <w:rFonts w:hint="eastAsia"/>
          <w:color w:val="000000"/>
        </w:rPr>
        <w:t>　基本要求</w:t>
      </w:r>
      <w:r>
        <w:rPr>
          <w:color w:val="000000"/>
          <w:lang/>
        </w:rPr>
        <w:tab/>
      </w:r>
      <w:r>
        <w:rPr>
          <w:color w:val="000000"/>
          <w:lang/>
        </w:rPr>
        <w:fldChar w:fldCharType="begin" w:fldLock="1"/>
      </w:r>
      <w:r>
        <w:rPr>
          <w:color w:val="000000"/>
          <w:lang/>
        </w:rPr>
        <w:instrText xml:space="preserve"> PAGEREF _Toc533153998 \h </w:instrText>
      </w:r>
      <w:r>
        <w:rPr>
          <w:color w:val="000000"/>
          <w:lang/>
        </w:rPr>
        <w:fldChar w:fldCharType="separate"/>
      </w:r>
      <w:r>
        <w:rPr>
          <w:color w:val="000000"/>
          <w:lang/>
        </w:rPr>
        <w:t>5</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"_Toc533153999"</w:instrText>
      </w:r>
      <w:r>
        <w:rPr>
          <w:rStyle w:val="32"/>
          <w:color w:val="000000"/>
        </w:rPr>
        <w:instrText xml:space="preserve"> </w:instrText>
      </w:r>
      <w:r>
        <w:rPr>
          <w:color w:val="000000"/>
        </w:rPr>
        <w:fldChar w:fldCharType="separate"/>
      </w:r>
      <w:r>
        <w:rPr>
          <w:rStyle w:val="32"/>
          <w:color w:val="000000"/>
        </w:rPr>
        <w:t>8.2</w:t>
      </w:r>
      <w:r>
        <w:rPr>
          <w:rStyle w:val="32"/>
          <w:rFonts w:hint="eastAsia"/>
          <w:color w:val="000000"/>
        </w:rPr>
        <w:t>　出入管理</w:t>
      </w:r>
      <w:r>
        <w:rPr>
          <w:color w:val="000000"/>
          <w:lang/>
        </w:rPr>
        <w:tab/>
      </w:r>
      <w:r>
        <w:rPr>
          <w:color w:val="000000"/>
          <w:lang/>
        </w:rPr>
        <w:fldChar w:fldCharType="begin" w:fldLock="1"/>
      </w:r>
      <w:r>
        <w:rPr>
          <w:color w:val="000000"/>
          <w:lang/>
        </w:rPr>
        <w:instrText xml:space="preserve"> PAGEREF _Toc533153999 \h </w:instrText>
      </w:r>
      <w:r>
        <w:rPr>
          <w:color w:val="000000"/>
          <w:lang/>
        </w:rPr>
        <w:fldChar w:fldCharType="separate"/>
      </w:r>
      <w:r>
        <w:rPr>
          <w:color w:val="000000"/>
          <w:lang/>
        </w:rPr>
        <w:t>5</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"_Toc533154000"</w:instrText>
      </w:r>
      <w:r>
        <w:rPr>
          <w:rStyle w:val="32"/>
          <w:color w:val="000000"/>
        </w:rPr>
        <w:instrText xml:space="preserve"> </w:instrText>
      </w:r>
      <w:r>
        <w:rPr>
          <w:color w:val="000000"/>
        </w:rPr>
        <w:fldChar w:fldCharType="separate"/>
      </w:r>
      <w:r>
        <w:rPr>
          <w:rStyle w:val="32"/>
          <w:color w:val="000000"/>
        </w:rPr>
        <w:t>8.3</w:t>
      </w:r>
      <w:r>
        <w:rPr>
          <w:rStyle w:val="32"/>
          <w:rFonts w:hint="eastAsia"/>
          <w:color w:val="000000"/>
        </w:rPr>
        <w:t>　监控</w:t>
      </w:r>
      <w:r>
        <w:rPr>
          <w:color w:val="000000"/>
          <w:lang/>
        </w:rPr>
        <w:tab/>
      </w:r>
      <w:r>
        <w:rPr>
          <w:color w:val="000000"/>
          <w:lang/>
        </w:rPr>
        <w:fldChar w:fldCharType="begin" w:fldLock="1"/>
      </w:r>
      <w:r>
        <w:rPr>
          <w:color w:val="000000"/>
          <w:lang/>
        </w:rPr>
        <w:instrText xml:space="preserve"> PAGEREF _Toc533154000 \h </w:instrText>
      </w:r>
      <w:r>
        <w:rPr>
          <w:color w:val="000000"/>
          <w:lang/>
        </w:rPr>
        <w:fldChar w:fldCharType="separate"/>
      </w:r>
      <w:r>
        <w:rPr>
          <w:color w:val="000000"/>
          <w:lang/>
        </w:rPr>
        <w:t>6</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"_Toc533154001"</w:instrText>
      </w:r>
      <w:r>
        <w:rPr>
          <w:rStyle w:val="32"/>
          <w:color w:val="000000"/>
        </w:rPr>
        <w:instrText xml:space="preserve"> </w:instrText>
      </w:r>
      <w:r>
        <w:rPr>
          <w:color w:val="000000"/>
        </w:rPr>
        <w:fldChar w:fldCharType="separate"/>
      </w:r>
      <w:r>
        <w:rPr>
          <w:rStyle w:val="32"/>
          <w:color w:val="000000"/>
        </w:rPr>
        <w:t>8.4</w:t>
      </w:r>
      <w:r>
        <w:rPr>
          <w:rStyle w:val="32"/>
          <w:rFonts w:hint="eastAsia"/>
          <w:color w:val="000000"/>
        </w:rPr>
        <w:t>　巡查</w:t>
      </w:r>
      <w:r>
        <w:rPr>
          <w:color w:val="000000"/>
          <w:lang/>
        </w:rPr>
        <w:tab/>
      </w:r>
      <w:r>
        <w:rPr>
          <w:color w:val="000000"/>
          <w:lang/>
        </w:rPr>
        <w:fldChar w:fldCharType="begin" w:fldLock="1"/>
      </w:r>
      <w:r>
        <w:rPr>
          <w:color w:val="000000"/>
          <w:lang/>
        </w:rPr>
        <w:instrText xml:space="preserve"> PAGEREF _Toc533154001 \h </w:instrText>
      </w:r>
      <w:r>
        <w:rPr>
          <w:color w:val="000000"/>
          <w:lang/>
        </w:rPr>
        <w:fldChar w:fldCharType="separate"/>
      </w:r>
      <w:r>
        <w:rPr>
          <w:color w:val="000000"/>
          <w:lang/>
        </w:rPr>
        <w:t>6</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"_Toc533154002"</w:instrText>
      </w:r>
      <w:r>
        <w:rPr>
          <w:rStyle w:val="32"/>
          <w:color w:val="000000"/>
        </w:rPr>
        <w:instrText xml:space="preserve"> </w:instrText>
      </w:r>
      <w:r>
        <w:rPr>
          <w:color w:val="000000"/>
        </w:rPr>
        <w:fldChar w:fldCharType="separate"/>
      </w:r>
      <w:r>
        <w:rPr>
          <w:rStyle w:val="32"/>
          <w:color w:val="000000"/>
        </w:rPr>
        <w:t>8.5</w:t>
      </w:r>
      <w:r>
        <w:rPr>
          <w:rStyle w:val="32"/>
          <w:rFonts w:hint="eastAsia"/>
          <w:color w:val="000000"/>
        </w:rPr>
        <w:t>　车辆停放管理</w:t>
      </w:r>
      <w:r>
        <w:rPr>
          <w:color w:val="000000"/>
          <w:lang/>
        </w:rPr>
        <w:tab/>
      </w:r>
      <w:r>
        <w:rPr>
          <w:color w:val="000000"/>
          <w:lang/>
        </w:rPr>
        <w:fldChar w:fldCharType="begin" w:fldLock="1"/>
      </w:r>
      <w:r>
        <w:rPr>
          <w:color w:val="000000"/>
          <w:lang/>
        </w:rPr>
        <w:instrText xml:space="preserve"> PAGEREF _Toc533154002 \h </w:instrText>
      </w:r>
      <w:r>
        <w:rPr>
          <w:color w:val="000000"/>
          <w:lang/>
        </w:rPr>
        <w:fldChar w:fldCharType="separate"/>
      </w:r>
      <w:r>
        <w:rPr>
          <w:color w:val="000000"/>
          <w:lang/>
        </w:rPr>
        <w:t>6</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"_Toc533154003"</w:instrText>
      </w:r>
      <w:r>
        <w:rPr>
          <w:rStyle w:val="32"/>
          <w:color w:val="000000"/>
        </w:rPr>
        <w:instrText xml:space="preserve"> </w:instrText>
      </w:r>
      <w:r>
        <w:rPr>
          <w:color w:val="000000"/>
        </w:rPr>
        <w:fldChar w:fldCharType="separate"/>
      </w:r>
      <w:r>
        <w:rPr>
          <w:rStyle w:val="32"/>
          <w:color w:val="000000"/>
        </w:rPr>
        <w:t>9</w:t>
      </w:r>
      <w:r>
        <w:rPr>
          <w:rStyle w:val="32"/>
          <w:rFonts w:hint="eastAsia"/>
          <w:color w:val="000000"/>
        </w:rPr>
        <w:t>　保洁服务</w:t>
      </w:r>
      <w:r>
        <w:rPr>
          <w:color w:val="000000"/>
          <w:lang/>
        </w:rPr>
        <w:tab/>
      </w:r>
      <w:r>
        <w:rPr>
          <w:color w:val="000000"/>
          <w:lang/>
        </w:rPr>
        <w:fldChar w:fldCharType="begin" w:fldLock="1"/>
      </w:r>
      <w:r>
        <w:rPr>
          <w:color w:val="000000"/>
          <w:lang/>
        </w:rPr>
        <w:instrText xml:space="preserve"> PAGEREF _Toc533154003 \h </w:instrText>
      </w:r>
      <w:r>
        <w:rPr>
          <w:color w:val="000000"/>
          <w:lang/>
        </w:rPr>
        <w:fldChar w:fldCharType="separate"/>
      </w:r>
      <w:r>
        <w:rPr>
          <w:color w:val="000000"/>
          <w:lang/>
        </w:rPr>
        <w:t>7</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"_Toc533154004"</w:instrText>
      </w:r>
      <w:r>
        <w:rPr>
          <w:rStyle w:val="32"/>
          <w:color w:val="000000"/>
        </w:rPr>
        <w:instrText xml:space="preserve"> </w:instrText>
      </w:r>
      <w:r>
        <w:rPr>
          <w:color w:val="000000"/>
        </w:rPr>
        <w:fldChar w:fldCharType="separate"/>
      </w:r>
      <w:r>
        <w:rPr>
          <w:rStyle w:val="32"/>
          <w:color w:val="000000"/>
        </w:rPr>
        <w:t>9.1</w:t>
      </w:r>
      <w:r>
        <w:rPr>
          <w:rStyle w:val="32"/>
          <w:rFonts w:hint="eastAsia"/>
          <w:color w:val="000000"/>
        </w:rPr>
        <w:t>　基本要求</w:t>
      </w:r>
      <w:r>
        <w:rPr>
          <w:color w:val="000000"/>
          <w:lang/>
        </w:rPr>
        <w:tab/>
      </w:r>
      <w:r>
        <w:rPr>
          <w:color w:val="000000"/>
          <w:lang/>
        </w:rPr>
        <w:fldChar w:fldCharType="begin" w:fldLock="1"/>
      </w:r>
      <w:r>
        <w:rPr>
          <w:color w:val="000000"/>
          <w:lang/>
        </w:rPr>
        <w:instrText xml:space="preserve"> PAGEREF _Toc533154004 \h </w:instrText>
      </w:r>
      <w:r>
        <w:rPr>
          <w:color w:val="000000"/>
          <w:lang/>
        </w:rPr>
        <w:fldChar w:fldCharType="separate"/>
      </w:r>
      <w:r>
        <w:rPr>
          <w:color w:val="000000"/>
          <w:lang/>
        </w:rPr>
        <w:t>7</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"_Toc533154005"</w:instrText>
      </w:r>
      <w:r>
        <w:rPr>
          <w:rStyle w:val="32"/>
          <w:color w:val="000000"/>
        </w:rPr>
        <w:instrText xml:space="preserve"> </w:instrText>
      </w:r>
      <w:r>
        <w:rPr>
          <w:color w:val="000000"/>
        </w:rPr>
        <w:fldChar w:fldCharType="separate"/>
      </w:r>
      <w:r>
        <w:rPr>
          <w:rStyle w:val="32"/>
          <w:color w:val="000000"/>
        </w:rPr>
        <w:t>9.2</w:t>
      </w:r>
      <w:r>
        <w:rPr>
          <w:rStyle w:val="32"/>
          <w:rFonts w:hint="eastAsia"/>
          <w:color w:val="000000"/>
        </w:rPr>
        <w:t>　建筑物共有部位清洁</w:t>
      </w:r>
      <w:r>
        <w:rPr>
          <w:color w:val="000000"/>
          <w:lang/>
        </w:rPr>
        <w:tab/>
      </w:r>
      <w:r>
        <w:rPr>
          <w:color w:val="000000"/>
          <w:lang/>
        </w:rPr>
        <w:fldChar w:fldCharType="begin" w:fldLock="1"/>
      </w:r>
      <w:r>
        <w:rPr>
          <w:color w:val="000000"/>
          <w:lang/>
        </w:rPr>
        <w:instrText xml:space="preserve"> PAGEREF _Toc533154005 \h </w:instrText>
      </w:r>
      <w:r>
        <w:rPr>
          <w:color w:val="000000"/>
          <w:lang/>
        </w:rPr>
        <w:fldChar w:fldCharType="separate"/>
      </w:r>
      <w:r>
        <w:rPr>
          <w:color w:val="000000"/>
          <w:lang/>
        </w:rPr>
        <w:t>7</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"_Toc533154006"</w:instrText>
      </w:r>
      <w:r>
        <w:rPr>
          <w:rStyle w:val="32"/>
          <w:color w:val="000000"/>
        </w:rPr>
        <w:instrText xml:space="preserve"> </w:instrText>
      </w:r>
      <w:r>
        <w:rPr>
          <w:color w:val="000000"/>
        </w:rPr>
        <w:fldChar w:fldCharType="separate"/>
      </w:r>
      <w:r>
        <w:rPr>
          <w:rStyle w:val="32"/>
          <w:color w:val="000000"/>
        </w:rPr>
        <w:t>9.3</w:t>
      </w:r>
      <w:r>
        <w:rPr>
          <w:rStyle w:val="32"/>
          <w:rFonts w:hint="eastAsia"/>
          <w:color w:val="000000"/>
        </w:rPr>
        <w:t>　建筑物外部共有部位清洁</w:t>
      </w:r>
      <w:r>
        <w:rPr>
          <w:color w:val="000000"/>
          <w:lang/>
        </w:rPr>
        <w:tab/>
      </w:r>
      <w:r>
        <w:rPr>
          <w:color w:val="000000"/>
          <w:lang/>
        </w:rPr>
        <w:fldChar w:fldCharType="begin" w:fldLock="1"/>
      </w:r>
      <w:r>
        <w:rPr>
          <w:color w:val="000000"/>
          <w:lang/>
        </w:rPr>
        <w:instrText xml:space="preserve"> PAGEREF _Toc533154006 \h </w:instrText>
      </w:r>
      <w:r>
        <w:rPr>
          <w:color w:val="000000"/>
          <w:lang/>
        </w:rPr>
        <w:fldChar w:fldCharType="separate"/>
      </w:r>
      <w:r>
        <w:rPr>
          <w:color w:val="000000"/>
          <w:lang/>
        </w:rPr>
        <w:t>7</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"_Toc533154007"</w:instrText>
      </w:r>
      <w:r>
        <w:rPr>
          <w:rStyle w:val="32"/>
          <w:color w:val="000000"/>
        </w:rPr>
        <w:instrText xml:space="preserve"> </w:instrText>
      </w:r>
      <w:r>
        <w:rPr>
          <w:color w:val="000000"/>
        </w:rPr>
        <w:fldChar w:fldCharType="separate"/>
      </w:r>
      <w:r>
        <w:rPr>
          <w:rStyle w:val="32"/>
          <w:color w:val="000000"/>
        </w:rPr>
        <w:t>9.4</w:t>
      </w:r>
      <w:r>
        <w:rPr>
          <w:rStyle w:val="32"/>
          <w:rFonts w:hint="eastAsia"/>
          <w:color w:val="000000"/>
        </w:rPr>
        <w:t>　室内保洁</w:t>
      </w:r>
      <w:r>
        <w:rPr>
          <w:color w:val="000000"/>
          <w:lang/>
        </w:rPr>
        <w:tab/>
      </w:r>
      <w:r>
        <w:rPr>
          <w:color w:val="000000"/>
          <w:lang/>
        </w:rPr>
        <w:fldChar w:fldCharType="begin" w:fldLock="1"/>
      </w:r>
      <w:r>
        <w:rPr>
          <w:color w:val="000000"/>
          <w:lang/>
        </w:rPr>
        <w:instrText xml:space="preserve"> PAGEREF _Toc533154007 \h </w:instrText>
      </w:r>
      <w:r>
        <w:rPr>
          <w:color w:val="000000"/>
          <w:lang/>
        </w:rPr>
        <w:fldChar w:fldCharType="separate"/>
      </w:r>
      <w:r>
        <w:rPr>
          <w:color w:val="000000"/>
          <w:lang/>
        </w:rPr>
        <w:t>7</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"_Toc533154008"</w:instrText>
      </w:r>
      <w:r>
        <w:rPr>
          <w:rStyle w:val="32"/>
          <w:color w:val="000000"/>
        </w:rPr>
        <w:instrText xml:space="preserve"> </w:instrText>
      </w:r>
      <w:r>
        <w:rPr>
          <w:color w:val="000000"/>
        </w:rPr>
        <w:fldChar w:fldCharType="separate"/>
      </w:r>
      <w:r>
        <w:rPr>
          <w:rStyle w:val="32"/>
          <w:color w:val="000000"/>
        </w:rPr>
        <w:t>9.5</w:t>
      </w:r>
      <w:r>
        <w:rPr>
          <w:rStyle w:val="32"/>
          <w:rFonts w:hint="eastAsia"/>
          <w:color w:val="000000"/>
        </w:rPr>
        <w:t>　垃圾收集与处理</w:t>
      </w:r>
      <w:r>
        <w:rPr>
          <w:color w:val="000000"/>
          <w:lang/>
        </w:rPr>
        <w:tab/>
      </w:r>
      <w:r>
        <w:rPr>
          <w:color w:val="000000"/>
          <w:lang/>
        </w:rPr>
        <w:fldChar w:fldCharType="begin" w:fldLock="1"/>
      </w:r>
      <w:r>
        <w:rPr>
          <w:color w:val="000000"/>
          <w:lang/>
        </w:rPr>
        <w:instrText xml:space="preserve"> PAGEREF _Toc533154008 \h </w:instrText>
      </w:r>
      <w:r>
        <w:rPr>
          <w:color w:val="000000"/>
          <w:lang/>
        </w:rPr>
        <w:fldChar w:fldCharType="separate"/>
      </w:r>
      <w:r>
        <w:rPr>
          <w:color w:val="000000"/>
          <w:lang/>
        </w:rPr>
        <w:t>8</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"_Toc533154009"</w:instrText>
      </w:r>
      <w:r>
        <w:rPr>
          <w:rStyle w:val="32"/>
          <w:color w:val="000000"/>
        </w:rPr>
        <w:instrText xml:space="preserve"> </w:instrText>
      </w:r>
      <w:r>
        <w:rPr>
          <w:color w:val="000000"/>
        </w:rPr>
        <w:fldChar w:fldCharType="separate"/>
      </w:r>
      <w:r>
        <w:rPr>
          <w:rStyle w:val="32"/>
          <w:color w:val="000000"/>
        </w:rPr>
        <w:t>10</w:t>
      </w:r>
      <w:r>
        <w:rPr>
          <w:rStyle w:val="32"/>
          <w:rFonts w:hint="eastAsia"/>
          <w:color w:val="000000"/>
        </w:rPr>
        <w:t>　绿化服务</w:t>
      </w:r>
      <w:r>
        <w:rPr>
          <w:color w:val="000000"/>
          <w:lang/>
        </w:rPr>
        <w:tab/>
      </w:r>
      <w:r>
        <w:rPr>
          <w:color w:val="000000"/>
          <w:lang/>
        </w:rPr>
        <w:fldChar w:fldCharType="begin" w:fldLock="1"/>
      </w:r>
      <w:r>
        <w:rPr>
          <w:color w:val="000000"/>
          <w:lang/>
        </w:rPr>
        <w:instrText xml:space="preserve"> PAGEREF _Toc533154009 \h </w:instrText>
      </w:r>
      <w:r>
        <w:rPr>
          <w:color w:val="000000"/>
          <w:lang/>
        </w:rPr>
        <w:fldChar w:fldCharType="separate"/>
      </w:r>
      <w:r>
        <w:rPr>
          <w:color w:val="000000"/>
          <w:lang/>
        </w:rPr>
        <w:t>9</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"_Toc533154010"</w:instrText>
      </w:r>
      <w:r>
        <w:rPr>
          <w:rStyle w:val="32"/>
          <w:color w:val="000000"/>
        </w:rPr>
        <w:instrText xml:space="preserve"> </w:instrText>
      </w:r>
      <w:r>
        <w:rPr>
          <w:color w:val="000000"/>
        </w:rPr>
        <w:fldChar w:fldCharType="separate"/>
      </w:r>
      <w:r>
        <w:rPr>
          <w:rStyle w:val="32"/>
          <w:color w:val="000000"/>
        </w:rPr>
        <w:t>11</w:t>
      </w:r>
      <w:r>
        <w:rPr>
          <w:rStyle w:val="32"/>
          <w:rFonts w:hint="eastAsia"/>
          <w:color w:val="000000"/>
        </w:rPr>
        <w:t>　安全管理</w:t>
      </w:r>
      <w:r>
        <w:rPr>
          <w:color w:val="000000"/>
          <w:lang/>
        </w:rPr>
        <w:tab/>
      </w:r>
      <w:r>
        <w:rPr>
          <w:color w:val="000000"/>
          <w:lang/>
        </w:rPr>
        <w:fldChar w:fldCharType="begin" w:fldLock="1"/>
      </w:r>
      <w:r>
        <w:rPr>
          <w:color w:val="000000"/>
          <w:lang/>
        </w:rPr>
        <w:instrText xml:space="preserve"> PAGEREF _Toc533154010 \h </w:instrText>
      </w:r>
      <w:r>
        <w:rPr>
          <w:color w:val="000000"/>
          <w:lang/>
        </w:rPr>
        <w:fldChar w:fldCharType="separate"/>
      </w:r>
      <w:r>
        <w:rPr>
          <w:color w:val="000000"/>
          <w:lang/>
        </w:rPr>
        <w:t>9</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"_Toc533154011"</w:instrText>
      </w:r>
      <w:r>
        <w:rPr>
          <w:rStyle w:val="32"/>
          <w:color w:val="000000"/>
        </w:rPr>
        <w:instrText xml:space="preserve"> </w:instrText>
      </w:r>
      <w:r>
        <w:rPr>
          <w:color w:val="000000"/>
        </w:rPr>
        <w:fldChar w:fldCharType="separate"/>
      </w:r>
      <w:r>
        <w:rPr>
          <w:rStyle w:val="32"/>
          <w:color w:val="000000"/>
        </w:rPr>
        <w:t>11.1</w:t>
      </w:r>
      <w:r>
        <w:rPr>
          <w:rStyle w:val="32"/>
          <w:rFonts w:hint="eastAsia"/>
          <w:color w:val="000000"/>
        </w:rPr>
        <w:t>　突发事件处理</w:t>
      </w:r>
      <w:r>
        <w:rPr>
          <w:color w:val="000000"/>
          <w:lang/>
        </w:rPr>
        <w:tab/>
      </w:r>
      <w:r>
        <w:rPr>
          <w:color w:val="000000"/>
          <w:lang/>
        </w:rPr>
        <w:fldChar w:fldCharType="begin" w:fldLock="1"/>
      </w:r>
      <w:r>
        <w:rPr>
          <w:color w:val="000000"/>
          <w:lang/>
        </w:rPr>
        <w:instrText xml:space="preserve"> PAGEREF _Toc533154011 \h </w:instrText>
      </w:r>
      <w:r>
        <w:rPr>
          <w:color w:val="000000"/>
          <w:lang/>
        </w:rPr>
        <w:fldChar w:fldCharType="separate"/>
      </w:r>
      <w:r>
        <w:rPr>
          <w:color w:val="000000"/>
          <w:lang/>
        </w:rPr>
        <w:t>9</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"_Toc533154012"</w:instrText>
      </w:r>
      <w:r>
        <w:rPr>
          <w:rStyle w:val="32"/>
          <w:color w:val="000000"/>
        </w:rPr>
        <w:instrText xml:space="preserve"> </w:instrText>
      </w:r>
      <w:r>
        <w:rPr>
          <w:color w:val="000000"/>
        </w:rPr>
        <w:fldChar w:fldCharType="separate"/>
      </w:r>
      <w:r>
        <w:rPr>
          <w:rStyle w:val="32"/>
          <w:color w:val="000000"/>
        </w:rPr>
        <w:t>11.2</w:t>
      </w:r>
      <w:r>
        <w:rPr>
          <w:rStyle w:val="32"/>
          <w:rFonts w:hint="eastAsia"/>
          <w:color w:val="000000"/>
        </w:rPr>
        <w:t>　消防安全管理</w:t>
      </w:r>
      <w:r>
        <w:rPr>
          <w:color w:val="000000"/>
          <w:lang/>
        </w:rPr>
        <w:tab/>
      </w:r>
      <w:r>
        <w:rPr>
          <w:color w:val="000000"/>
          <w:lang/>
        </w:rPr>
        <w:fldChar w:fldCharType="begin" w:fldLock="1"/>
      </w:r>
      <w:r>
        <w:rPr>
          <w:color w:val="000000"/>
          <w:lang/>
        </w:rPr>
        <w:instrText xml:space="preserve"> PAGEREF _Toc533154012 \h </w:instrText>
      </w:r>
      <w:r>
        <w:rPr>
          <w:color w:val="000000"/>
          <w:lang/>
        </w:rPr>
        <w:fldChar w:fldCharType="separate"/>
      </w:r>
      <w:r>
        <w:rPr>
          <w:color w:val="000000"/>
          <w:lang/>
        </w:rPr>
        <w:t>9</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"_Toc533154013"</w:instrText>
      </w:r>
      <w:r>
        <w:rPr>
          <w:rStyle w:val="32"/>
          <w:color w:val="000000"/>
        </w:rPr>
        <w:instrText xml:space="preserve"> </w:instrText>
      </w:r>
      <w:r>
        <w:rPr>
          <w:color w:val="000000"/>
        </w:rPr>
        <w:fldChar w:fldCharType="separate"/>
      </w:r>
      <w:r>
        <w:rPr>
          <w:rStyle w:val="32"/>
          <w:color w:val="000000"/>
        </w:rPr>
        <w:t>12</w:t>
      </w:r>
      <w:r>
        <w:rPr>
          <w:rStyle w:val="32"/>
          <w:rFonts w:hint="eastAsia"/>
          <w:color w:val="000000"/>
        </w:rPr>
        <w:t>　节能管理</w:t>
      </w:r>
      <w:r>
        <w:rPr>
          <w:color w:val="000000"/>
          <w:lang/>
        </w:rPr>
        <w:tab/>
      </w:r>
      <w:r>
        <w:rPr>
          <w:color w:val="000000"/>
          <w:lang/>
        </w:rPr>
        <w:fldChar w:fldCharType="begin" w:fldLock="1"/>
      </w:r>
      <w:r>
        <w:rPr>
          <w:color w:val="000000"/>
          <w:lang/>
        </w:rPr>
        <w:instrText xml:space="preserve"> PAGEREF _Toc533154013 \h </w:instrText>
      </w:r>
      <w:r>
        <w:rPr>
          <w:color w:val="000000"/>
          <w:lang/>
        </w:rPr>
        <w:fldChar w:fldCharType="separate"/>
      </w:r>
      <w:r>
        <w:rPr>
          <w:color w:val="000000"/>
          <w:lang/>
        </w:rPr>
        <w:t>10</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"_Toc533154014"</w:instrText>
      </w:r>
      <w:r>
        <w:rPr>
          <w:rStyle w:val="32"/>
          <w:color w:val="000000"/>
        </w:rPr>
        <w:instrText xml:space="preserve"> </w:instrText>
      </w:r>
      <w:r>
        <w:rPr>
          <w:color w:val="000000"/>
        </w:rPr>
        <w:fldChar w:fldCharType="separate"/>
      </w:r>
      <w:r>
        <w:rPr>
          <w:rStyle w:val="32"/>
          <w:color w:val="000000"/>
        </w:rPr>
        <w:t>13</w:t>
      </w:r>
      <w:r>
        <w:rPr>
          <w:rStyle w:val="32"/>
          <w:rFonts w:hint="eastAsia"/>
          <w:color w:val="000000"/>
        </w:rPr>
        <w:t>　房屋维护与管理</w:t>
      </w:r>
      <w:r>
        <w:rPr>
          <w:color w:val="000000"/>
          <w:lang/>
        </w:rPr>
        <w:tab/>
      </w:r>
      <w:r>
        <w:rPr>
          <w:color w:val="000000"/>
          <w:lang/>
        </w:rPr>
        <w:fldChar w:fldCharType="begin" w:fldLock="1"/>
      </w:r>
      <w:r>
        <w:rPr>
          <w:color w:val="000000"/>
          <w:lang/>
        </w:rPr>
        <w:instrText xml:space="preserve"> PAGEREF _Toc533154014 \h </w:instrText>
      </w:r>
      <w:r>
        <w:rPr>
          <w:color w:val="000000"/>
          <w:lang/>
        </w:rPr>
        <w:fldChar w:fldCharType="separate"/>
      </w:r>
      <w:r>
        <w:rPr>
          <w:color w:val="000000"/>
          <w:lang/>
        </w:rPr>
        <w:t>10</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"_Toc533154015"</w:instrText>
      </w:r>
      <w:r>
        <w:rPr>
          <w:rStyle w:val="32"/>
          <w:color w:val="000000"/>
        </w:rPr>
        <w:instrText xml:space="preserve"> </w:instrText>
      </w:r>
      <w:r>
        <w:rPr>
          <w:color w:val="000000"/>
        </w:rPr>
        <w:fldChar w:fldCharType="separate"/>
      </w:r>
      <w:r>
        <w:rPr>
          <w:rStyle w:val="32"/>
          <w:color w:val="000000"/>
        </w:rPr>
        <w:t>14</w:t>
      </w:r>
      <w:r>
        <w:rPr>
          <w:rStyle w:val="32"/>
          <w:rFonts w:hint="eastAsia"/>
          <w:color w:val="000000"/>
        </w:rPr>
        <w:t>　共用设备设施维护、维修与管理</w:t>
      </w:r>
      <w:r>
        <w:rPr>
          <w:color w:val="000000"/>
          <w:lang/>
        </w:rPr>
        <w:tab/>
      </w:r>
      <w:r>
        <w:rPr>
          <w:color w:val="000000"/>
          <w:lang/>
        </w:rPr>
        <w:fldChar w:fldCharType="begin" w:fldLock="1"/>
      </w:r>
      <w:r>
        <w:rPr>
          <w:color w:val="000000"/>
          <w:lang/>
        </w:rPr>
        <w:instrText xml:space="preserve"> PAGEREF _Toc533154015 \h </w:instrText>
      </w:r>
      <w:r>
        <w:rPr>
          <w:color w:val="000000"/>
          <w:lang/>
        </w:rPr>
        <w:fldChar w:fldCharType="separate"/>
      </w:r>
      <w:r>
        <w:rPr>
          <w:color w:val="000000"/>
          <w:lang/>
        </w:rPr>
        <w:t>11</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"_Toc533154016"</w:instrText>
      </w:r>
      <w:r>
        <w:rPr>
          <w:rStyle w:val="32"/>
          <w:color w:val="000000"/>
        </w:rPr>
        <w:instrText xml:space="preserve"> </w:instrText>
      </w:r>
      <w:r>
        <w:rPr>
          <w:color w:val="000000"/>
        </w:rPr>
        <w:fldChar w:fldCharType="separate"/>
      </w:r>
      <w:r>
        <w:rPr>
          <w:rStyle w:val="32"/>
          <w:color w:val="000000"/>
        </w:rPr>
        <w:t>14.1</w:t>
      </w:r>
      <w:r>
        <w:rPr>
          <w:rStyle w:val="32"/>
          <w:rFonts w:hint="eastAsia"/>
          <w:color w:val="000000"/>
        </w:rPr>
        <w:t>　基本要求</w:t>
      </w:r>
      <w:r>
        <w:rPr>
          <w:color w:val="000000"/>
          <w:lang/>
        </w:rPr>
        <w:tab/>
      </w:r>
      <w:r>
        <w:rPr>
          <w:color w:val="000000"/>
          <w:lang/>
        </w:rPr>
        <w:fldChar w:fldCharType="begin" w:fldLock="1"/>
      </w:r>
      <w:r>
        <w:rPr>
          <w:color w:val="000000"/>
          <w:lang/>
        </w:rPr>
        <w:instrText xml:space="preserve"> PAGEREF _Toc533154016 \h </w:instrText>
      </w:r>
      <w:r>
        <w:rPr>
          <w:color w:val="000000"/>
          <w:lang/>
        </w:rPr>
        <w:fldChar w:fldCharType="separate"/>
      </w:r>
      <w:r>
        <w:rPr>
          <w:color w:val="000000"/>
          <w:lang/>
        </w:rPr>
        <w:t>11</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"_Toc533154017"</w:instrText>
      </w:r>
      <w:r>
        <w:rPr>
          <w:rStyle w:val="32"/>
          <w:color w:val="000000"/>
        </w:rPr>
        <w:instrText xml:space="preserve"> </w:instrText>
      </w:r>
      <w:r>
        <w:rPr>
          <w:color w:val="000000"/>
        </w:rPr>
        <w:fldChar w:fldCharType="separate"/>
      </w:r>
      <w:r>
        <w:rPr>
          <w:rStyle w:val="32"/>
          <w:color w:val="000000"/>
        </w:rPr>
        <w:t>14.2</w:t>
      </w:r>
      <w:r>
        <w:rPr>
          <w:rStyle w:val="32"/>
          <w:rFonts w:hint="eastAsia"/>
          <w:color w:val="000000"/>
        </w:rPr>
        <w:t>　供电及照明系统</w:t>
      </w:r>
      <w:r>
        <w:rPr>
          <w:color w:val="000000"/>
          <w:lang/>
        </w:rPr>
        <w:tab/>
      </w:r>
      <w:r>
        <w:rPr>
          <w:color w:val="000000"/>
          <w:lang/>
        </w:rPr>
        <w:fldChar w:fldCharType="begin" w:fldLock="1"/>
      </w:r>
      <w:r>
        <w:rPr>
          <w:color w:val="000000"/>
          <w:lang/>
        </w:rPr>
        <w:instrText xml:space="preserve"> PAGEREF _Toc533154017 \h </w:instrText>
      </w:r>
      <w:r>
        <w:rPr>
          <w:color w:val="000000"/>
          <w:lang/>
        </w:rPr>
        <w:fldChar w:fldCharType="separate"/>
      </w:r>
      <w:r>
        <w:rPr>
          <w:color w:val="000000"/>
          <w:lang/>
        </w:rPr>
        <w:t>11</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"_Toc533154018"</w:instrText>
      </w:r>
      <w:r>
        <w:rPr>
          <w:rStyle w:val="32"/>
          <w:color w:val="000000"/>
        </w:rPr>
        <w:instrText xml:space="preserve"> </w:instrText>
      </w:r>
      <w:r>
        <w:rPr>
          <w:color w:val="000000"/>
        </w:rPr>
        <w:fldChar w:fldCharType="separate"/>
      </w:r>
      <w:r>
        <w:rPr>
          <w:rStyle w:val="32"/>
          <w:color w:val="000000"/>
        </w:rPr>
        <w:t>14.3</w:t>
      </w:r>
      <w:r>
        <w:rPr>
          <w:rStyle w:val="32"/>
          <w:rFonts w:hint="eastAsia"/>
          <w:color w:val="000000"/>
        </w:rPr>
        <w:t>　弱电系统</w:t>
      </w:r>
      <w:r>
        <w:rPr>
          <w:color w:val="000000"/>
          <w:lang/>
        </w:rPr>
        <w:tab/>
      </w:r>
      <w:r>
        <w:rPr>
          <w:color w:val="000000"/>
          <w:lang/>
        </w:rPr>
        <w:fldChar w:fldCharType="begin" w:fldLock="1"/>
      </w:r>
      <w:r>
        <w:rPr>
          <w:color w:val="000000"/>
          <w:lang/>
        </w:rPr>
        <w:instrText xml:space="preserve"> PAGEREF _Toc533154018 \h </w:instrText>
      </w:r>
      <w:r>
        <w:rPr>
          <w:color w:val="000000"/>
          <w:lang/>
        </w:rPr>
        <w:fldChar w:fldCharType="separate"/>
      </w:r>
      <w:r>
        <w:rPr>
          <w:color w:val="000000"/>
          <w:lang/>
        </w:rPr>
        <w:t>11</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"_Toc533154019"</w:instrText>
      </w:r>
      <w:r>
        <w:rPr>
          <w:rStyle w:val="32"/>
          <w:color w:val="000000"/>
        </w:rPr>
        <w:instrText xml:space="preserve"> </w:instrText>
      </w:r>
      <w:r>
        <w:rPr>
          <w:color w:val="000000"/>
        </w:rPr>
        <w:fldChar w:fldCharType="separate"/>
      </w:r>
      <w:r>
        <w:rPr>
          <w:rStyle w:val="32"/>
          <w:color w:val="000000"/>
        </w:rPr>
        <w:t>14.4</w:t>
      </w:r>
      <w:r>
        <w:rPr>
          <w:rStyle w:val="32"/>
          <w:rFonts w:hint="eastAsia"/>
          <w:color w:val="000000"/>
        </w:rPr>
        <w:t>　电梯升降系统</w:t>
      </w:r>
      <w:r>
        <w:rPr>
          <w:color w:val="000000"/>
          <w:lang/>
        </w:rPr>
        <w:tab/>
      </w:r>
      <w:r>
        <w:rPr>
          <w:color w:val="000000"/>
          <w:lang/>
        </w:rPr>
        <w:fldChar w:fldCharType="begin" w:fldLock="1"/>
      </w:r>
      <w:r>
        <w:rPr>
          <w:color w:val="000000"/>
          <w:lang/>
        </w:rPr>
        <w:instrText xml:space="preserve"> PAGEREF _Toc533154019 \h </w:instrText>
      </w:r>
      <w:r>
        <w:rPr>
          <w:color w:val="000000"/>
          <w:lang/>
        </w:rPr>
        <w:fldChar w:fldCharType="separate"/>
      </w:r>
      <w:r>
        <w:rPr>
          <w:color w:val="000000"/>
          <w:lang/>
        </w:rPr>
        <w:t>11</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"_Toc533154020"</w:instrText>
      </w:r>
      <w:r>
        <w:rPr>
          <w:rStyle w:val="32"/>
          <w:color w:val="000000"/>
        </w:rPr>
        <w:instrText xml:space="preserve"> </w:instrText>
      </w:r>
      <w:r>
        <w:rPr>
          <w:color w:val="000000"/>
        </w:rPr>
        <w:fldChar w:fldCharType="separate"/>
      </w:r>
      <w:r>
        <w:rPr>
          <w:rStyle w:val="32"/>
          <w:color w:val="000000"/>
        </w:rPr>
        <w:t>14.5</w:t>
      </w:r>
      <w:r>
        <w:rPr>
          <w:rStyle w:val="32"/>
          <w:rFonts w:hint="eastAsia"/>
          <w:color w:val="000000"/>
        </w:rPr>
        <w:t>　空调通风系统</w:t>
      </w:r>
      <w:r>
        <w:rPr>
          <w:color w:val="000000"/>
          <w:lang/>
        </w:rPr>
        <w:tab/>
      </w:r>
      <w:r>
        <w:rPr>
          <w:color w:val="000000"/>
          <w:lang/>
        </w:rPr>
        <w:fldChar w:fldCharType="begin" w:fldLock="1"/>
      </w:r>
      <w:r>
        <w:rPr>
          <w:color w:val="000000"/>
          <w:lang/>
        </w:rPr>
        <w:instrText xml:space="preserve"> PAGEREF _Toc533154020 \h </w:instrText>
      </w:r>
      <w:r>
        <w:rPr>
          <w:color w:val="000000"/>
          <w:lang/>
        </w:rPr>
        <w:fldChar w:fldCharType="separate"/>
      </w:r>
      <w:r>
        <w:rPr>
          <w:color w:val="000000"/>
          <w:lang/>
        </w:rPr>
        <w:t>12</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"_Toc533154021"</w:instrText>
      </w:r>
      <w:r>
        <w:rPr>
          <w:rStyle w:val="32"/>
          <w:color w:val="000000"/>
        </w:rPr>
        <w:instrText xml:space="preserve"> </w:instrText>
      </w:r>
      <w:r>
        <w:rPr>
          <w:color w:val="000000"/>
        </w:rPr>
        <w:fldChar w:fldCharType="separate"/>
      </w:r>
      <w:r>
        <w:rPr>
          <w:rStyle w:val="32"/>
          <w:color w:val="000000"/>
        </w:rPr>
        <w:t>14.6</w:t>
      </w:r>
      <w:r>
        <w:rPr>
          <w:rStyle w:val="32"/>
          <w:rFonts w:hint="eastAsia"/>
          <w:color w:val="000000"/>
        </w:rPr>
        <w:t>　给排水系统</w:t>
      </w:r>
      <w:r>
        <w:rPr>
          <w:color w:val="000000"/>
          <w:lang/>
        </w:rPr>
        <w:tab/>
      </w:r>
      <w:r>
        <w:rPr>
          <w:color w:val="000000"/>
          <w:lang/>
        </w:rPr>
        <w:fldChar w:fldCharType="begin" w:fldLock="1"/>
      </w:r>
      <w:r>
        <w:rPr>
          <w:color w:val="000000"/>
          <w:lang/>
        </w:rPr>
        <w:instrText xml:space="preserve"> PAGEREF _Toc533154021 \h </w:instrText>
      </w:r>
      <w:r>
        <w:rPr>
          <w:color w:val="000000"/>
          <w:lang/>
        </w:rPr>
        <w:fldChar w:fldCharType="separate"/>
      </w:r>
      <w:r>
        <w:rPr>
          <w:color w:val="000000"/>
          <w:lang/>
        </w:rPr>
        <w:t>12</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"_Toc533154022"</w:instrText>
      </w:r>
      <w:r>
        <w:rPr>
          <w:rStyle w:val="32"/>
          <w:color w:val="000000"/>
        </w:rPr>
        <w:instrText xml:space="preserve"> </w:instrText>
      </w:r>
      <w:r>
        <w:rPr>
          <w:color w:val="000000"/>
        </w:rPr>
        <w:fldChar w:fldCharType="separate"/>
      </w:r>
      <w:r>
        <w:rPr>
          <w:rStyle w:val="32"/>
          <w:color w:val="000000"/>
        </w:rPr>
        <w:t>14.7</w:t>
      </w:r>
      <w:r>
        <w:rPr>
          <w:rStyle w:val="32"/>
          <w:rFonts w:hint="eastAsia"/>
          <w:color w:val="000000"/>
        </w:rPr>
        <w:t>　消防系统</w:t>
      </w:r>
      <w:r>
        <w:rPr>
          <w:color w:val="000000"/>
          <w:lang/>
        </w:rPr>
        <w:tab/>
      </w:r>
      <w:r>
        <w:rPr>
          <w:color w:val="000000"/>
          <w:lang/>
        </w:rPr>
        <w:fldChar w:fldCharType="begin" w:fldLock="1"/>
      </w:r>
      <w:r>
        <w:rPr>
          <w:color w:val="000000"/>
          <w:lang/>
        </w:rPr>
        <w:instrText xml:space="preserve"> PAGEREF _Toc533154022 \h </w:instrText>
      </w:r>
      <w:r>
        <w:rPr>
          <w:color w:val="000000"/>
          <w:lang/>
        </w:rPr>
        <w:fldChar w:fldCharType="separate"/>
      </w:r>
      <w:r>
        <w:rPr>
          <w:color w:val="000000"/>
          <w:lang/>
        </w:rPr>
        <w:t>12</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"_Toc533154023"</w:instrText>
      </w:r>
      <w:r>
        <w:rPr>
          <w:rStyle w:val="32"/>
          <w:color w:val="000000"/>
        </w:rPr>
        <w:instrText xml:space="preserve"> </w:instrText>
      </w:r>
      <w:r>
        <w:rPr>
          <w:color w:val="000000"/>
        </w:rPr>
        <w:fldChar w:fldCharType="separate"/>
      </w:r>
      <w:r>
        <w:rPr>
          <w:rStyle w:val="32"/>
          <w:color w:val="000000"/>
        </w:rPr>
        <w:t>15</w:t>
      </w:r>
      <w:r>
        <w:rPr>
          <w:rStyle w:val="32"/>
          <w:rFonts w:hint="eastAsia"/>
          <w:color w:val="000000"/>
        </w:rPr>
        <w:t>　评价与改进</w:t>
      </w:r>
      <w:r>
        <w:rPr>
          <w:color w:val="000000"/>
          <w:lang/>
        </w:rPr>
        <w:tab/>
      </w:r>
      <w:r>
        <w:rPr>
          <w:color w:val="000000"/>
          <w:lang/>
        </w:rPr>
        <w:fldChar w:fldCharType="begin" w:fldLock="1"/>
      </w:r>
      <w:r>
        <w:rPr>
          <w:color w:val="000000"/>
          <w:lang/>
        </w:rPr>
        <w:instrText xml:space="preserve"> PAGEREF _Toc533154023 \h </w:instrText>
      </w:r>
      <w:r>
        <w:rPr>
          <w:color w:val="000000"/>
          <w:lang/>
        </w:rPr>
        <w:fldChar w:fldCharType="separate"/>
      </w:r>
      <w:r>
        <w:rPr>
          <w:color w:val="000000"/>
          <w:lang/>
        </w:rPr>
        <w:t>12</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"_Toc533154024"</w:instrText>
      </w:r>
      <w:r>
        <w:rPr>
          <w:rStyle w:val="32"/>
          <w:color w:val="000000"/>
        </w:rPr>
        <w:instrText xml:space="preserve"> </w:instrText>
      </w:r>
      <w:r>
        <w:rPr>
          <w:color w:val="000000"/>
        </w:rPr>
        <w:fldChar w:fldCharType="separate"/>
      </w:r>
      <w:r>
        <w:rPr>
          <w:rStyle w:val="32"/>
          <w:color w:val="000000"/>
        </w:rPr>
        <w:t>15.1</w:t>
      </w:r>
      <w:r>
        <w:rPr>
          <w:rStyle w:val="32"/>
          <w:rFonts w:hint="eastAsia"/>
          <w:color w:val="000000"/>
        </w:rPr>
        <w:t>　评价</w:t>
      </w:r>
      <w:r>
        <w:rPr>
          <w:color w:val="000000"/>
          <w:lang/>
        </w:rPr>
        <w:tab/>
      </w:r>
      <w:r>
        <w:rPr>
          <w:color w:val="000000"/>
          <w:lang/>
        </w:rPr>
        <w:fldChar w:fldCharType="begin" w:fldLock="1"/>
      </w:r>
      <w:r>
        <w:rPr>
          <w:color w:val="000000"/>
          <w:lang/>
        </w:rPr>
        <w:instrText xml:space="preserve"> PAGEREF _Toc533154024 \h </w:instrText>
      </w:r>
      <w:r>
        <w:rPr>
          <w:color w:val="000000"/>
          <w:lang/>
        </w:rPr>
        <w:fldChar w:fldCharType="separate"/>
      </w:r>
      <w:r>
        <w:rPr>
          <w:color w:val="000000"/>
          <w:lang/>
        </w:rPr>
        <w:t>12</w:t>
      </w:r>
      <w:r>
        <w:rPr>
          <w:color w:val="000000"/>
          <w:lang/>
        </w:rPr>
        <w:fldChar w:fldCharType="end"/>
      </w:r>
      <w:r>
        <w:rPr>
          <w:color w:val="000000"/>
        </w:rPr>
        <w:fldChar w:fldCharType="end"/>
      </w:r>
    </w:p>
    <w:p>
      <w:pPr>
        <w:pStyle w:val="10"/>
        <w:ind w:firstLine="210"/>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"_Toc533154025"</w:instrText>
      </w:r>
      <w:r>
        <w:rPr>
          <w:rStyle w:val="32"/>
          <w:color w:val="000000"/>
        </w:rPr>
        <w:instrText xml:space="preserve"> </w:instrText>
      </w:r>
      <w:r>
        <w:rPr>
          <w:color w:val="000000"/>
        </w:rPr>
        <w:fldChar w:fldCharType="separate"/>
      </w:r>
      <w:r>
        <w:rPr>
          <w:rStyle w:val="32"/>
          <w:color w:val="000000"/>
        </w:rPr>
        <w:t>15.2</w:t>
      </w:r>
      <w:r>
        <w:rPr>
          <w:rStyle w:val="32"/>
          <w:rFonts w:hint="eastAsia"/>
          <w:color w:val="000000"/>
        </w:rPr>
        <w:t>　改进</w:t>
      </w:r>
      <w:r>
        <w:rPr>
          <w:color w:val="000000"/>
          <w:lang/>
        </w:rPr>
        <w:tab/>
      </w:r>
      <w:r>
        <w:rPr>
          <w:color w:val="000000"/>
          <w:lang/>
        </w:rPr>
        <w:fldChar w:fldCharType="begin" w:fldLock="1"/>
      </w:r>
      <w:r>
        <w:rPr>
          <w:color w:val="000000"/>
          <w:lang/>
        </w:rPr>
        <w:instrText xml:space="preserve"> PAGEREF _Toc533154025 \h </w:instrText>
      </w:r>
      <w:r>
        <w:rPr>
          <w:color w:val="000000"/>
          <w:lang/>
        </w:rPr>
        <w:fldChar w:fldCharType="separate"/>
      </w:r>
      <w:r>
        <w:rPr>
          <w:color w:val="000000"/>
          <w:lang/>
        </w:rPr>
        <w:t>13</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"_Toc533154026"</w:instrText>
      </w:r>
      <w:r>
        <w:rPr>
          <w:rStyle w:val="32"/>
          <w:color w:val="000000"/>
        </w:rPr>
        <w:instrText xml:space="preserve"> </w:instrText>
      </w:r>
      <w:r>
        <w:rPr>
          <w:color w:val="000000"/>
        </w:rPr>
        <w:fldChar w:fldCharType="separate"/>
      </w:r>
      <w:r>
        <w:rPr>
          <w:rStyle w:val="32"/>
          <w:color w:val="000000"/>
        </w:rPr>
        <w:t>16</w:t>
      </w:r>
      <w:r>
        <w:rPr>
          <w:rStyle w:val="32"/>
          <w:rFonts w:hint="eastAsia"/>
          <w:color w:val="000000"/>
        </w:rPr>
        <w:t>　监督与管理</w:t>
      </w:r>
      <w:r>
        <w:rPr>
          <w:color w:val="000000"/>
          <w:lang/>
        </w:rPr>
        <w:tab/>
      </w:r>
      <w:r>
        <w:rPr>
          <w:color w:val="000000"/>
          <w:lang/>
        </w:rPr>
        <w:fldChar w:fldCharType="begin" w:fldLock="1"/>
      </w:r>
      <w:r>
        <w:rPr>
          <w:color w:val="000000"/>
          <w:lang/>
        </w:rPr>
        <w:instrText xml:space="preserve"> PAGEREF _Toc533154026 \h </w:instrText>
      </w:r>
      <w:r>
        <w:rPr>
          <w:color w:val="000000"/>
          <w:lang/>
        </w:rPr>
        <w:fldChar w:fldCharType="separate"/>
      </w:r>
      <w:r>
        <w:rPr>
          <w:color w:val="000000"/>
          <w:lang/>
        </w:rPr>
        <w:t>13</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"_Toc533154027"</w:instrText>
      </w:r>
      <w:r>
        <w:rPr>
          <w:rStyle w:val="32"/>
          <w:color w:val="000000"/>
        </w:rPr>
        <w:instrText xml:space="preserve"> </w:instrText>
      </w:r>
      <w:r>
        <w:rPr>
          <w:color w:val="000000"/>
        </w:rPr>
        <w:fldChar w:fldCharType="separate"/>
      </w:r>
      <w:r>
        <w:rPr>
          <w:rStyle w:val="32"/>
          <w:rFonts w:hint="eastAsia"/>
          <w:color w:val="000000"/>
        </w:rPr>
        <w:t>附录A（资料性附录）</w:t>
      </w:r>
      <w:r>
        <w:rPr>
          <w:rStyle w:val="32"/>
          <w:color w:val="000000"/>
        </w:rPr>
        <w:t>　</w:t>
      </w:r>
      <w:r>
        <w:rPr>
          <w:rStyle w:val="32"/>
          <w:rFonts w:hint="eastAsia"/>
          <w:color w:val="000000"/>
        </w:rPr>
        <w:t>会议服务通知单</w:t>
      </w:r>
      <w:r>
        <w:rPr>
          <w:color w:val="000000"/>
          <w:lang/>
        </w:rPr>
        <w:tab/>
      </w:r>
      <w:r>
        <w:rPr>
          <w:color w:val="000000"/>
          <w:lang/>
        </w:rPr>
        <w:fldChar w:fldCharType="begin" w:fldLock="1"/>
      </w:r>
      <w:r>
        <w:rPr>
          <w:color w:val="000000"/>
          <w:lang/>
        </w:rPr>
        <w:instrText xml:space="preserve"> PAGEREF _Toc533154027 \h </w:instrText>
      </w:r>
      <w:r>
        <w:rPr>
          <w:color w:val="000000"/>
          <w:lang/>
        </w:rPr>
        <w:fldChar w:fldCharType="separate"/>
      </w:r>
      <w:r>
        <w:rPr>
          <w:color w:val="000000"/>
          <w:lang/>
        </w:rPr>
        <w:t>14</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"_Toc533154028"</w:instrText>
      </w:r>
      <w:r>
        <w:rPr>
          <w:rStyle w:val="32"/>
          <w:color w:val="000000"/>
        </w:rPr>
        <w:instrText xml:space="preserve"> </w:instrText>
      </w:r>
      <w:r>
        <w:rPr>
          <w:color w:val="000000"/>
        </w:rPr>
        <w:fldChar w:fldCharType="separate"/>
      </w:r>
      <w:r>
        <w:rPr>
          <w:rStyle w:val="32"/>
          <w:rFonts w:hint="eastAsia"/>
          <w:color w:val="000000"/>
        </w:rPr>
        <w:t>附录B（资料性附录）</w:t>
      </w:r>
      <w:r>
        <w:rPr>
          <w:rStyle w:val="32"/>
          <w:color w:val="000000"/>
        </w:rPr>
        <w:t>　</w:t>
      </w:r>
      <w:r>
        <w:rPr>
          <w:rStyle w:val="32"/>
          <w:rFonts w:hint="eastAsia"/>
          <w:color w:val="000000"/>
        </w:rPr>
        <w:t>保洁服务内容及要求</w:t>
      </w:r>
      <w:r>
        <w:rPr>
          <w:color w:val="000000"/>
          <w:lang/>
        </w:rPr>
        <w:tab/>
      </w:r>
      <w:r>
        <w:rPr>
          <w:color w:val="000000"/>
          <w:lang/>
        </w:rPr>
        <w:fldChar w:fldCharType="begin" w:fldLock="1"/>
      </w:r>
      <w:r>
        <w:rPr>
          <w:color w:val="000000"/>
          <w:lang/>
        </w:rPr>
        <w:instrText xml:space="preserve"> PAGEREF _Toc533154028 \h </w:instrText>
      </w:r>
      <w:r>
        <w:rPr>
          <w:color w:val="000000"/>
          <w:lang/>
        </w:rPr>
        <w:fldChar w:fldCharType="separate"/>
      </w:r>
      <w:r>
        <w:rPr>
          <w:color w:val="000000"/>
          <w:lang/>
        </w:rPr>
        <w:t>16</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"_Toc533154029"</w:instrText>
      </w:r>
      <w:r>
        <w:rPr>
          <w:rStyle w:val="32"/>
          <w:color w:val="000000"/>
        </w:rPr>
        <w:instrText xml:space="preserve"> </w:instrText>
      </w:r>
      <w:r>
        <w:rPr>
          <w:color w:val="000000"/>
        </w:rPr>
        <w:fldChar w:fldCharType="separate"/>
      </w:r>
      <w:r>
        <w:rPr>
          <w:rStyle w:val="32"/>
          <w:rFonts w:hint="eastAsia"/>
          <w:color w:val="000000"/>
        </w:rPr>
        <w:t>附录C（资料性附录）</w:t>
      </w:r>
      <w:r>
        <w:rPr>
          <w:rStyle w:val="32"/>
          <w:color w:val="000000"/>
        </w:rPr>
        <w:t>　</w:t>
      </w:r>
      <w:r>
        <w:rPr>
          <w:rStyle w:val="32"/>
          <w:rFonts w:hint="eastAsia"/>
          <w:color w:val="000000"/>
        </w:rPr>
        <w:t>绿化养护内容及要求</w:t>
      </w:r>
      <w:r>
        <w:rPr>
          <w:color w:val="000000"/>
          <w:lang/>
        </w:rPr>
        <w:tab/>
      </w:r>
      <w:r>
        <w:rPr>
          <w:color w:val="000000"/>
          <w:lang/>
        </w:rPr>
        <w:fldChar w:fldCharType="begin" w:fldLock="1"/>
      </w:r>
      <w:r>
        <w:rPr>
          <w:color w:val="000000"/>
          <w:lang/>
        </w:rPr>
        <w:instrText xml:space="preserve"> PAGEREF _Toc533154029 \h </w:instrText>
      </w:r>
      <w:r>
        <w:rPr>
          <w:color w:val="000000"/>
          <w:lang/>
        </w:rPr>
        <w:fldChar w:fldCharType="separate"/>
      </w:r>
      <w:r>
        <w:rPr>
          <w:color w:val="000000"/>
          <w:lang/>
        </w:rPr>
        <w:t>17</w:t>
      </w:r>
      <w:r>
        <w:rPr>
          <w:color w:val="000000"/>
          <w:lang/>
        </w:rPr>
        <w:fldChar w:fldCharType="end"/>
      </w:r>
      <w:r>
        <w:rPr>
          <w:color w:val="000000"/>
        </w:rPr>
        <w:fldChar w:fldCharType="end"/>
      </w:r>
    </w:p>
    <w:p>
      <w:pPr>
        <w:pStyle w:val="16"/>
        <w:spacing w:before="78" w:after="78"/>
        <w:rPr>
          <w:rFonts w:ascii="Calibri" w:hAnsi="Calibri"/>
          <w:color w:val="000000"/>
          <w:szCs w:val="22"/>
          <w:lang/>
        </w:rPr>
      </w:pPr>
      <w:r>
        <w:rPr>
          <w:color w:val="000000"/>
        </w:rPr>
        <w:fldChar w:fldCharType="begin" w:fldLock="1"/>
      </w:r>
      <w:r>
        <w:rPr>
          <w:rStyle w:val="32"/>
          <w:color w:val="000000"/>
        </w:rPr>
        <w:instrText xml:space="preserve"> </w:instrText>
      </w:r>
      <w:r>
        <w:rPr>
          <w:color w:val="000000"/>
          <w:lang/>
        </w:rPr>
        <w:instrText xml:space="preserve">HYPERLINK \l "_Toc533154030"</w:instrText>
      </w:r>
      <w:r>
        <w:rPr>
          <w:rStyle w:val="32"/>
          <w:color w:val="000000"/>
        </w:rPr>
        <w:instrText xml:space="preserve"> </w:instrText>
      </w:r>
      <w:r>
        <w:rPr>
          <w:color w:val="000000"/>
        </w:rPr>
        <w:fldChar w:fldCharType="separate"/>
      </w:r>
      <w:r>
        <w:rPr>
          <w:rStyle w:val="32"/>
          <w:rFonts w:hint="eastAsia"/>
          <w:color w:val="000000"/>
        </w:rPr>
        <w:t>附录D（资料性附录）</w:t>
      </w:r>
      <w:r>
        <w:rPr>
          <w:rStyle w:val="32"/>
          <w:color w:val="000000"/>
        </w:rPr>
        <w:t>　</w:t>
      </w:r>
      <w:r>
        <w:rPr>
          <w:rStyle w:val="32"/>
          <w:rFonts w:hint="eastAsia"/>
          <w:color w:val="000000"/>
        </w:rPr>
        <w:t>房屋日常维护与管理内容及要求</w:t>
      </w:r>
      <w:r>
        <w:rPr>
          <w:color w:val="000000"/>
          <w:lang/>
        </w:rPr>
        <w:tab/>
      </w:r>
      <w:r>
        <w:rPr>
          <w:color w:val="000000"/>
          <w:lang/>
        </w:rPr>
        <w:fldChar w:fldCharType="begin" w:fldLock="1"/>
      </w:r>
      <w:r>
        <w:rPr>
          <w:color w:val="000000"/>
          <w:lang/>
        </w:rPr>
        <w:instrText xml:space="preserve"> PAGEREF _Toc533154030 \h </w:instrText>
      </w:r>
      <w:r>
        <w:rPr>
          <w:color w:val="000000"/>
          <w:lang/>
        </w:rPr>
        <w:fldChar w:fldCharType="separate"/>
      </w:r>
      <w:r>
        <w:rPr>
          <w:color w:val="000000"/>
          <w:lang/>
        </w:rPr>
        <w:t>18</w:t>
      </w:r>
      <w:r>
        <w:rPr>
          <w:color w:val="000000"/>
          <w:lang/>
        </w:rPr>
        <w:fldChar w:fldCharType="end"/>
      </w:r>
      <w:r>
        <w:rPr>
          <w:color w:val="000000"/>
        </w:rPr>
        <w:fldChar w:fldCharType="end"/>
      </w:r>
    </w:p>
    <w:p>
      <w:pPr>
        <w:pStyle w:val="20"/>
        <w:rPr>
          <w:rFonts w:hint="eastAsia"/>
          <w:color w:val="000000"/>
        </w:rPr>
      </w:pPr>
      <w:r>
        <w:rPr>
          <w:color w:val="000000"/>
        </w:rPr>
        <w:fldChar w:fldCharType="end"/>
      </w:r>
    </w:p>
    <w:p>
      <w:pPr>
        <w:pStyle w:val="110"/>
        <w:rPr>
          <w:rFonts w:hint="eastAsia"/>
          <w:color w:val="000000"/>
        </w:rPr>
      </w:pPr>
      <w:bookmarkStart w:id="13" w:name="_Toc533153969"/>
      <w:r>
        <w:rPr>
          <w:rFonts w:hint="eastAsia"/>
          <w:color w:val="000000"/>
        </w:rPr>
        <w:t>前</w:t>
      </w:r>
      <w:bookmarkStart w:id="14" w:name="BKQY"/>
      <w:r>
        <w:rPr>
          <w:rFonts w:hAnsi="黑体"/>
          <w:color w:val="000000"/>
        </w:rPr>
        <w:t>  </w:t>
      </w:r>
      <w:r>
        <w:rPr>
          <w:rFonts w:hint="eastAsia"/>
          <w:color w:val="000000"/>
        </w:rPr>
        <w:t>言</w:t>
      </w:r>
      <w:bookmarkEnd w:id="10"/>
      <w:bookmarkEnd w:id="11"/>
      <w:bookmarkEnd w:id="13"/>
      <w:bookmarkEnd w:id="14"/>
    </w:p>
    <w:p>
      <w:pPr>
        <w:pStyle w:val="20"/>
        <w:rPr>
          <w:rFonts w:hint="eastAsia"/>
          <w:color w:val="000000"/>
        </w:rPr>
      </w:pPr>
      <w:r>
        <w:rPr>
          <w:rFonts w:hint="eastAsia"/>
          <w:color w:val="000000"/>
        </w:rPr>
        <w:t>本标准按照GB/T 1.1－2009给出的规则起草。</w:t>
      </w:r>
    </w:p>
    <w:p>
      <w:pPr>
        <w:pStyle w:val="20"/>
        <w:rPr>
          <w:rFonts w:hint="eastAsia"/>
          <w:color w:val="000000"/>
        </w:rPr>
      </w:pPr>
      <w:r>
        <w:rPr>
          <w:rFonts w:hint="eastAsia"/>
          <w:color w:val="000000"/>
        </w:rPr>
        <w:t>本标准由山东省机关事务管理局提出、归口并监督实施。</w:t>
      </w:r>
    </w:p>
    <w:p>
      <w:pPr>
        <w:pStyle w:val="20"/>
        <w:rPr>
          <w:rFonts w:hint="eastAsia"/>
          <w:color w:val="000000"/>
        </w:rPr>
      </w:pPr>
      <w:r>
        <w:rPr>
          <w:rFonts w:hint="eastAsia"/>
          <w:color w:val="000000"/>
        </w:rPr>
        <w:t>本标准起草单位：山东省机关事务管理局、山东省标准化研究院、山东省省直机关房产服务中心、山东青年政治学院。</w:t>
      </w:r>
    </w:p>
    <w:p>
      <w:pPr>
        <w:pStyle w:val="20"/>
        <w:rPr>
          <w:rFonts w:hint="eastAsia"/>
          <w:color w:val="000000"/>
        </w:rPr>
      </w:pPr>
      <w:r>
        <w:rPr>
          <w:rFonts w:hint="eastAsia"/>
          <w:color w:val="000000"/>
        </w:rPr>
        <w:t>本标准主要起草人：曲发川、岳睿、郑昱、祁晓丹、宋元新、刘元泉、李普生、孙重才、岳静宜、田雅。</w:t>
      </w:r>
    </w:p>
    <w:p>
      <w:pPr>
        <w:pStyle w:val="20"/>
        <w:rPr>
          <w:color w:val="000000"/>
        </w:rPr>
        <w:sectPr>
          <w:headerReference r:id="rId5" w:type="default"/>
          <w:footerReference r:id="rId6" w:type="default"/>
          <w:pgSz w:w="11906" w:h="16838"/>
          <w:pgMar w:top="567" w:right="1134" w:bottom="1134" w:left="1417" w:header="1418" w:footer="1134" w:gutter="0"/>
          <w:pgNumType w:fmt="upperRoman" w:start="1"/>
          <w:cols w:space="720" w:num="1"/>
          <w:formProt w:val="0"/>
          <w:docGrid w:type="lines" w:linePitch="312" w:charSpace="0"/>
        </w:sectPr>
      </w:pPr>
    </w:p>
    <w:p>
      <w:pPr>
        <w:pStyle w:val="100"/>
        <w:rPr>
          <w:rFonts w:hint="eastAsia"/>
          <w:color w:val="000000"/>
        </w:rPr>
      </w:pPr>
      <w:r>
        <w:rPr>
          <w:rFonts w:hint="eastAsia"/>
          <w:color w:val="000000"/>
        </w:rPr>
        <w:t>省</w:t>
      </w:r>
      <w:bookmarkStart w:id="15" w:name="StandardName"/>
      <w:r>
        <w:rPr>
          <w:rFonts w:hint="eastAsia"/>
          <w:color w:val="000000"/>
        </w:rPr>
        <w:t>级机关办公楼（区）物业服务与管理规范</w:t>
      </w:r>
      <w:bookmarkEnd w:id="15"/>
    </w:p>
    <w:p>
      <w:pPr>
        <w:pStyle w:val="49"/>
        <w:rPr>
          <w:rFonts w:hint="eastAsia"/>
          <w:color w:val="000000"/>
        </w:rPr>
      </w:pPr>
      <w:bookmarkStart w:id="16" w:name="_Toc532396555"/>
      <w:bookmarkStart w:id="17" w:name="_Toc532456511"/>
      <w:bookmarkStart w:id="18" w:name="_Toc532904485"/>
      <w:bookmarkStart w:id="19" w:name="_Toc533153970"/>
      <w:r>
        <w:rPr>
          <w:rFonts w:hint="eastAsia"/>
          <w:color w:val="000000"/>
        </w:rPr>
        <w:t>范围</w:t>
      </w:r>
      <w:bookmarkEnd w:id="16"/>
      <w:bookmarkEnd w:id="17"/>
      <w:bookmarkEnd w:id="18"/>
      <w:bookmarkEnd w:id="19"/>
    </w:p>
    <w:p>
      <w:pPr>
        <w:pStyle w:val="20"/>
        <w:rPr>
          <w:rFonts w:hint="eastAsia"/>
          <w:color w:val="000000"/>
        </w:rPr>
      </w:pPr>
      <w:r>
        <w:rPr>
          <w:rFonts w:hint="eastAsia"/>
          <w:color w:val="000000"/>
        </w:rPr>
        <w:t>本标准规定了省级机关办公楼（区）物业服务与管理的基本要求，以及物业项目接管和退出、客户服务、会议服务、秩序维护服务、保洁服务、绿化服务、安全管理、节能管理、房屋维护与管理、共用设备设施维护维修与管理、服务评价与改进、服务监督与管理等的要求。</w:t>
      </w:r>
    </w:p>
    <w:p>
      <w:pPr>
        <w:pStyle w:val="20"/>
        <w:rPr>
          <w:rFonts w:hint="eastAsia"/>
          <w:color w:val="000000"/>
        </w:rPr>
      </w:pPr>
      <w:r>
        <w:rPr>
          <w:rFonts w:hint="eastAsia"/>
          <w:color w:val="000000"/>
        </w:rPr>
        <w:t>本标准适用于省级机关办公楼（区）物业服务与管理工作。</w:t>
      </w:r>
    </w:p>
    <w:p>
      <w:pPr>
        <w:pStyle w:val="49"/>
        <w:rPr>
          <w:rFonts w:hint="eastAsia"/>
          <w:color w:val="000000"/>
        </w:rPr>
      </w:pPr>
      <w:bookmarkStart w:id="20" w:name="_Toc532396556"/>
      <w:bookmarkStart w:id="21" w:name="_Toc532456512"/>
      <w:bookmarkStart w:id="22" w:name="_Toc532904486"/>
      <w:bookmarkStart w:id="23" w:name="_Toc533153971"/>
      <w:r>
        <w:rPr>
          <w:rFonts w:hint="eastAsia"/>
          <w:color w:val="000000"/>
        </w:rPr>
        <w:t>规范性引用文件</w:t>
      </w:r>
      <w:bookmarkEnd w:id="20"/>
      <w:bookmarkEnd w:id="21"/>
      <w:bookmarkEnd w:id="22"/>
      <w:bookmarkEnd w:id="23"/>
    </w:p>
    <w:p>
      <w:pPr>
        <w:pStyle w:val="20"/>
        <w:rPr>
          <w:rFonts w:hint="eastAsia"/>
          <w:color w:val="000000"/>
        </w:rPr>
      </w:pPr>
      <w:r>
        <w:rPr>
          <w:rFonts w:hint="eastAsia"/>
          <w:color w:val="000000"/>
        </w:rPr>
        <w:t>下列文件对于本文件的应用是必不可少的。凡是注日期的引用文件，仅所注日期的版本适用于本文件。凡是不注日期的引用文件，其最新版本（包括所有的修改单）适用于本文件。</w:t>
      </w:r>
    </w:p>
    <w:p>
      <w:pPr>
        <w:pStyle w:val="20"/>
        <w:rPr>
          <w:rFonts w:hint="eastAsia"/>
          <w:color w:val="000000"/>
        </w:rPr>
      </w:pPr>
      <w:r>
        <w:rPr>
          <w:rFonts w:hint="eastAsia"/>
          <w:color w:val="000000"/>
        </w:rPr>
        <w:t>GB 2894　安全标志及其使用导则</w:t>
      </w:r>
    </w:p>
    <w:p>
      <w:pPr>
        <w:pStyle w:val="20"/>
        <w:rPr>
          <w:rFonts w:hint="eastAsia"/>
          <w:color w:val="000000"/>
        </w:rPr>
      </w:pPr>
      <w:r>
        <w:rPr>
          <w:rFonts w:hint="eastAsia"/>
          <w:color w:val="000000"/>
        </w:rPr>
        <w:t>GB 5749　生活饮用水卫生标准</w:t>
      </w:r>
    </w:p>
    <w:p>
      <w:pPr>
        <w:pStyle w:val="20"/>
        <w:rPr>
          <w:rFonts w:hint="eastAsia"/>
          <w:color w:val="000000"/>
        </w:rPr>
      </w:pPr>
      <w:r>
        <w:rPr>
          <w:rFonts w:hint="eastAsia"/>
          <w:color w:val="000000"/>
        </w:rPr>
        <w:t>GB/T 10001.1　公共信息图形符号　第1部分：通用符号</w:t>
      </w:r>
    </w:p>
    <w:p>
      <w:pPr>
        <w:pStyle w:val="20"/>
        <w:rPr>
          <w:rFonts w:hint="eastAsia"/>
          <w:color w:val="000000"/>
        </w:rPr>
      </w:pPr>
      <w:r>
        <w:rPr>
          <w:rFonts w:hint="eastAsia"/>
          <w:color w:val="000000"/>
        </w:rPr>
        <w:t>GB 13495　消防安全标志</w:t>
      </w:r>
    </w:p>
    <w:p>
      <w:pPr>
        <w:pStyle w:val="20"/>
        <w:rPr>
          <w:rFonts w:hint="eastAsia"/>
          <w:color w:val="000000"/>
        </w:rPr>
      </w:pPr>
      <w:r>
        <w:rPr>
          <w:rFonts w:hint="eastAsia"/>
          <w:color w:val="000000"/>
        </w:rPr>
        <w:t>GB/T 17242　投诉处理指南</w:t>
      </w:r>
    </w:p>
    <w:p>
      <w:pPr>
        <w:pStyle w:val="20"/>
        <w:rPr>
          <w:rFonts w:hint="eastAsia"/>
          <w:color w:val="000000"/>
        </w:rPr>
      </w:pPr>
      <w:r>
        <w:rPr>
          <w:rFonts w:hint="eastAsia"/>
          <w:color w:val="000000"/>
        </w:rPr>
        <w:t>GB/T 18883　室内空气质量标准</w:t>
      </w:r>
    </w:p>
    <w:p>
      <w:pPr>
        <w:pStyle w:val="20"/>
        <w:rPr>
          <w:rFonts w:hint="eastAsia"/>
          <w:color w:val="000000"/>
        </w:rPr>
      </w:pPr>
      <w:r>
        <w:rPr>
          <w:rFonts w:hint="eastAsia"/>
          <w:color w:val="000000"/>
        </w:rPr>
        <w:t>GB 25201　建筑消防设施的维护管理</w:t>
      </w:r>
    </w:p>
    <w:p>
      <w:pPr>
        <w:pStyle w:val="20"/>
        <w:rPr>
          <w:rFonts w:hint="eastAsia"/>
          <w:color w:val="000000"/>
        </w:rPr>
      </w:pPr>
      <w:r>
        <w:rPr>
          <w:rFonts w:hint="eastAsia"/>
          <w:color w:val="000000"/>
        </w:rPr>
        <w:t>GB/T 29149　公共机构能源计量器具配备和管理要求</w:t>
      </w:r>
    </w:p>
    <w:p>
      <w:pPr>
        <w:pStyle w:val="20"/>
        <w:rPr>
          <w:color w:val="000000"/>
        </w:rPr>
      </w:pPr>
      <w:r>
        <w:rPr>
          <w:rFonts w:hint="eastAsia"/>
          <w:color w:val="000000"/>
        </w:rPr>
        <w:t>GB 50222　建筑内部装修防火规范</w:t>
      </w:r>
    </w:p>
    <w:p>
      <w:pPr>
        <w:pStyle w:val="20"/>
        <w:rPr>
          <w:rFonts w:hint="eastAsia"/>
          <w:color w:val="000000"/>
        </w:rPr>
      </w:pPr>
      <w:r>
        <w:rPr>
          <w:rFonts w:hint="eastAsia"/>
          <w:color w:val="000000"/>
        </w:rPr>
        <w:t>《国家危险废物名录》（环境保护部令第39号）</w:t>
      </w:r>
    </w:p>
    <w:p>
      <w:pPr>
        <w:pStyle w:val="49"/>
        <w:rPr>
          <w:rFonts w:hint="eastAsia"/>
          <w:color w:val="000000"/>
        </w:rPr>
      </w:pPr>
      <w:bookmarkStart w:id="24" w:name="_Toc532396557"/>
      <w:bookmarkEnd w:id="24"/>
      <w:bookmarkStart w:id="25" w:name="_Toc532456513"/>
      <w:bookmarkStart w:id="26" w:name="_Toc532904487"/>
      <w:bookmarkStart w:id="27" w:name="_Toc533153972"/>
      <w:r>
        <w:rPr>
          <w:rFonts w:hint="eastAsia"/>
          <w:color w:val="000000"/>
        </w:rPr>
        <w:t>术语和定义</w:t>
      </w:r>
      <w:bookmarkEnd w:id="25"/>
      <w:bookmarkEnd w:id="26"/>
      <w:bookmarkEnd w:id="27"/>
    </w:p>
    <w:p>
      <w:pPr>
        <w:pStyle w:val="20"/>
        <w:rPr>
          <w:rFonts w:hint="eastAsia"/>
          <w:color w:val="000000"/>
        </w:rPr>
      </w:pPr>
      <w:r>
        <w:rPr>
          <w:rFonts w:hint="eastAsia"/>
          <w:color w:val="000000"/>
        </w:rPr>
        <w:t>下列术语和定义适用于本文件。</w:t>
      </w:r>
    </w:p>
    <w:p>
      <w:pPr>
        <w:pStyle w:val="61"/>
        <w:spacing w:before="0" w:beforeLines="0" w:after="0" w:afterLines="0"/>
        <w:rPr>
          <w:rFonts w:hint="eastAsia"/>
          <w:color w:val="000000"/>
        </w:rPr>
      </w:pPr>
      <w:bookmarkStart w:id="28" w:name="_Toc532456514"/>
      <w:bookmarkEnd w:id="28"/>
      <w:bookmarkStart w:id="29" w:name="_Toc532904488"/>
      <w:bookmarkEnd w:id="29"/>
      <w:bookmarkStart w:id="30" w:name="_Toc533153973"/>
      <w:bookmarkEnd w:id="30"/>
    </w:p>
    <w:p>
      <w:pPr>
        <w:pStyle w:val="20"/>
        <w:rPr>
          <w:rFonts w:hint="eastAsia" w:ascii="黑体" w:hAnsi="黑体" w:eastAsia="黑体"/>
          <w:color w:val="000000"/>
        </w:rPr>
      </w:pPr>
      <w:r>
        <w:rPr>
          <w:rFonts w:hint="eastAsia" w:ascii="黑体" w:hAnsi="黑体" w:eastAsia="黑体"/>
          <w:color w:val="000000"/>
        </w:rPr>
        <w:t>省级机关办公楼（区）（简称“办公楼（区）”）　provincial government offices</w:t>
      </w:r>
    </w:p>
    <w:p>
      <w:pPr>
        <w:pStyle w:val="20"/>
        <w:rPr>
          <w:rFonts w:hint="eastAsia"/>
          <w:color w:val="000000"/>
        </w:rPr>
      </w:pPr>
      <w:r>
        <w:rPr>
          <w:rFonts w:hint="eastAsia"/>
          <w:color w:val="000000"/>
        </w:rPr>
        <w:t>省级党政机关、所属事业单位（不含学校、医院）占有、使用或可以确认属于国有资产的，为保障党政机关正常运行需要设置的基本工作场所，包括办公室、服务用房、设备用房和附属用房等。</w:t>
      </w:r>
    </w:p>
    <w:p>
      <w:pPr>
        <w:pStyle w:val="61"/>
        <w:spacing w:before="0" w:beforeLines="0" w:after="0" w:afterLines="0"/>
        <w:rPr>
          <w:rFonts w:hint="eastAsia"/>
          <w:color w:val="000000"/>
        </w:rPr>
      </w:pPr>
      <w:bookmarkStart w:id="31" w:name="_Toc532456515"/>
      <w:bookmarkEnd w:id="31"/>
      <w:bookmarkStart w:id="32" w:name="_Toc532904489"/>
      <w:bookmarkEnd w:id="32"/>
      <w:bookmarkStart w:id="33" w:name="_Toc533153974"/>
      <w:bookmarkEnd w:id="33"/>
    </w:p>
    <w:p>
      <w:pPr>
        <w:pStyle w:val="20"/>
        <w:rPr>
          <w:rFonts w:hint="eastAsia" w:ascii="黑体" w:hAnsi="黑体" w:eastAsia="黑体"/>
          <w:color w:val="000000"/>
        </w:rPr>
      </w:pPr>
      <w:r>
        <w:rPr>
          <w:rFonts w:hint="eastAsia" w:ascii="黑体" w:hAnsi="黑体" w:eastAsia="黑体"/>
          <w:color w:val="000000"/>
        </w:rPr>
        <w:t>物业　property</w:t>
      </w:r>
    </w:p>
    <w:p>
      <w:pPr>
        <w:pStyle w:val="20"/>
        <w:rPr>
          <w:rFonts w:hint="eastAsia"/>
          <w:color w:val="000000"/>
        </w:rPr>
      </w:pPr>
      <w:r>
        <w:rPr>
          <w:rFonts w:hint="eastAsia"/>
          <w:color w:val="000000"/>
        </w:rPr>
        <w:t>已经竣工和正在使用中的各类建筑物、构筑物及附属设备、配套设施、相关场地等组成的房地产实体以及依托于该实体上的权益。</w:t>
      </w:r>
    </w:p>
    <w:p>
      <w:pPr>
        <w:pStyle w:val="104"/>
        <w:rPr>
          <w:rFonts w:hint="eastAsia"/>
          <w:color w:val="000000"/>
        </w:rPr>
      </w:pPr>
      <w:r>
        <w:rPr>
          <w:rFonts w:hint="eastAsia"/>
          <w:color w:val="000000"/>
        </w:rPr>
        <w:t>本标准中特指省级机关办公楼（区）。</w:t>
      </w:r>
    </w:p>
    <w:p>
      <w:pPr>
        <w:pStyle w:val="61"/>
        <w:spacing w:before="0" w:beforeLines="0" w:after="0" w:afterLines="0"/>
        <w:rPr>
          <w:rFonts w:hint="eastAsia"/>
          <w:color w:val="000000"/>
        </w:rPr>
      </w:pPr>
      <w:bookmarkStart w:id="34" w:name="_Toc532456516"/>
      <w:bookmarkEnd w:id="34"/>
      <w:bookmarkStart w:id="35" w:name="_Toc532904490"/>
      <w:bookmarkEnd w:id="35"/>
      <w:bookmarkStart w:id="36" w:name="_Toc533153975"/>
      <w:bookmarkEnd w:id="36"/>
    </w:p>
    <w:p>
      <w:pPr>
        <w:pStyle w:val="20"/>
        <w:rPr>
          <w:rFonts w:hint="eastAsia" w:ascii="黑体" w:hAnsi="黑体" w:eastAsia="黑体"/>
          <w:color w:val="000000"/>
        </w:rPr>
      </w:pPr>
      <w:r>
        <w:rPr>
          <w:rFonts w:hint="eastAsia" w:ascii="黑体" w:hAnsi="黑体" w:eastAsia="黑体"/>
          <w:color w:val="000000"/>
        </w:rPr>
        <w:t>物业管理单位　department of property management</w:t>
      </w:r>
    </w:p>
    <w:p>
      <w:pPr>
        <w:pStyle w:val="20"/>
        <w:rPr>
          <w:rFonts w:hint="eastAsia"/>
          <w:color w:val="000000"/>
        </w:rPr>
      </w:pPr>
      <w:r>
        <w:rPr>
          <w:rFonts w:hint="eastAsia"/>
          <w:color w:val="000000"/>
        </w:rPr>
        <w:t>省级机关办公楼（区）（包括集中办公区）的管理单位。</w:t>
      </w:r>
    </w:p>
    <w:p>
      <w:pPr>
        <w:pStyle w:val="61"/>
        <w:spacing w:before="0" w:beforeLines="0" w:after="0" w:afterLines="0"/>
        <w:rPr>
          <w:rFonts w:hint="eastAsia"/>
          <w:color w:val="000000"/>
        </w:rPr>
      </w:pPr>
      <w:bookmarkStart w:id="37" w:name="_Toc532456517"/>
      <w:bookmarkEnd w:id="37"/>
      <w:bookmarkStart w:id="38" w:name="_Toc532904491"/>
      <w:bookmarkEnd w:id="38"/>
      <w:bookmarkStart w:id="39" w:name="_Toc533153976"/>
      <w:bookmarkEnd w:id="39"/>
    </w:p>
    <w:p>
      <w:pPr>
        <w:pStyle w:val="20"/>
        <w:rPr>
          <w:rFonts w:hint="eastAsia" w:ascii="黑体" w:hAnsi="黑体" w:eastAsia="黑体"/>
          <w:color w:val="000000"/>
        </w:rPr>
      </w:pPr>
      <w:r>
        <w:rPr>
          <w:rFonts w:hint="eastAsia" w:ascii="黑体" w:hAnsi="黑体" w:eastAsia="黑体"/>
          <w:color w:val="000000"/>
        </w:rPr>
        <w:t>物业使用单位　department of property use</w:t>
      </w:r>
    </w:p>
    <w:p>
      <w:pPr>
        <w:pStyle w:val="20"/>
        <w:rPr>
          <w:rFonts w:hint="eastAsia"/>
          <w:color w:val="000000"/>
        </w:rPr>
      </w:pPr>
      <w:r>
        <w:rPr>
          <w:rFonts w:hint="eastAsia"/>
          <w:color w:val="000000"/>
        </w:rPr>
        <w:t>省级机关办公楼（区）的使用单位。</w:t>
      </w:r>
    </w:p>
    <w:p>
      <w:pPr>
        <w:pStyle w:val="61"/>
        <w:spacing w:before="0" w:beforeLines="0" w:after="0" w:afterLines="0"/>
        <w:rPr>
          <w:rFonts w:hint="eastAsia"/>
          <w:color w:val="000000"/>
        </w:rPr>
      </w:pPr>
      <w:bookmarkStart w:id="40" w:name="_Toc532456518"/>
      <w:bookmarkEnd w:id="40"/>
      <w:bookmarkStart w:id="41" w:name="_Toc532904492"/>
      <w:bookmarkEnd w:id="41"/>
      <w:bookmarkStart w:id="42" w:name="_Toc533153977"/>
      <w:bookmarkEnd w:id="42"/>
    </w:p>
    <w:p>
      <w:pPr>
        <w:pStyle w:val="20"/>
        <w:rPr>
          <w:rFonts w:hint="eastAsia" w:ascii="黑体" w:hAnsi="黑体" w:eastAsia="黑体"/>
          <w:color w:val="000000"/>
        </w:rPr>
      </w:pPr>
      <w:r>
        <w:rPr>
          <w:rFonts w:hint="eastAsia" w:ascii="黑体" w:hAnsi="黑体" w:eastAsia="黑体"/>
          <w:color w:val="000000"/>
        </w:rPr>
        <w:t>物业服务　property service</w:t>
      </w:r>
    </w:p>
    <w:p>
      <w:pPr>
        <w:pStyle w:val="20"/>
        <w:rPr>
          <w:rFonts w:hint="eastAsia"/>
          <w:color w:val="000000"/>
        </w:rPr>
      </w:pPr>
      <w:r>
        <w:rPr>
          <w:rFonts w:hint="eastAsia"/>
          <w:color w:val="000000"/>
        </w:rPr>
        <w:t>物业服务机构受物业使用或管理单位的委托，按照物业服务合同约定，对物业进行维修、养护、管理，维护物业管理区域内的环境卫生及相关秩序，以及对物业服务对象提供综合性服务。</w:t>
      </w:r>
    </w:p>
    <w:p>
      <w:pPr>
        <w:pStyle w:val="61"/>
        <w:spacing w:before="0" w:beforeLines="0" w:after="0" w:afterLines="0"/>
        <w:rPr>
          <w:rFonts w:hint="eastAsia"/>
          <w:color w:val="000000"/>
        </w:rPr>
      </w:pPr>
      <w:bookmarkStart w:id="43" w:name="_Toc532456519"/>
      <w:bookmarkEnd w:id="43"/>
      <w:bookmarkStart w:id="44" w:name="_Toc532904493"/>
      <w:bookmarkEnd w:id="44"/>
      <w:bookmarkStart w:id="45" w:name="_Toc533153978"/>
      <w:bookmarkEnd w:id="45"/>
    </w:p>
    <w:p>
      <w:pPr>
        <w:pStyle w:val="20"/>
        <w:rPr>
          <w:rFonts w:hint="eastAsia" w:ascii="黑体" w:hAnsi="黑体" w:eastAsia="黑体"/>
          <w:color w:val="000000"/>
        </w:rPr>
      </w:pPr>
      <w:r>
        <w:rPr>
          <w:rFonts w:hint="eastAsia" w:ascii="黑体" w:hAnsi="黑体" w:eastAsia="黑体"/>
          <w:color w:val="000000"/>
        </w:rPr>
        <w:t>物业服务对象　object of property service</w:t>
      </w:r>
    </w:p>
    <w:p>
      <w:pPr>
        <w:pStyle w:val="20"/>
        <w:rPr>
          <w:rFonts w:hint="eastAsia"/>
          <w:color w:val="000000"/>
        </w:rPr>
      </w:pPr>
      <w:r>
        <w:rPr>
          <w:rFonts w:hint="eastAsia"/>
          <w:color w:val="000000"/>
        </w:rPr>
        <w:t>物业使用单位及实际接受物业服务的人员。</w:t>
      </w:r>
    </w:p>
    <w:p>
      <w:pPr>
        <w:pStyle w:val="61"/>
        <w:spacing w:before="0" w:beforeLines="0" w:after="0" w:afterLines="0"/>
        <w:rPr>
          <w:rFonts w:hint="eastAsia"/>
          <w:color w:val="000000"/>
        </w:rPr>
      </w:pPr>
      <w:bookmarkStart w:id="46" w:name="_Toc532456520"/>
      <w:bookmarkEnd w:id="46"/>
      <w:bookmarkStart w:id="47" w:name="_Toc532904494"/>
      <w:bookmarkEnd w:id="47"/>
      <w:bookmarkStart w:id="48" w:name="_Toc533153979"/>
      <w:bookmarkEnd w:id="48"/>
    </w:p>
    <w:p>
      <w:pPr>
        <w:pStyle w:val="20"/>
        <w:rPr>
          <w:rFonts w:hint="eastAsia" w:ascii="黑体" w:hAnsi="黑体" w:eastAsia="黑体"/>
          <w:color w:val="000000"/>
        </w:rPr>
      </w:pPr>
      <w:r>
        <w:rPr>
          <w:rFonts w:hint="eastAsia" w:ascii="黑体" w:hAnsi="黑体" w:eastAsia="黑体"/>
          <w:color w:val="000000"/>
        </w:rPr>
        <w:t>物业服务机构　property service agency</w:t>
      </w:r>
    </w:p>
    <w:p>
      <w:pPr>
        <w:pStyle w:val="20"/>
        <w:rPr>
          <w:color w:val="000000"/>
        </w:rPr>
      </w:pPr>
      <w:r>
        <w:rPr>
          <w:rFonts w:hint="eastAsia"/>
          <w:color w:val="000000"/>
        </w:rPr>
        <w:t>依法设立、具有独立法人资格，具有相应的专业工程技术人员，专业提供物业管理服务的组织。</w:t>
      </w:r>
    </w:p>
    <w:p>
      <w:pPr>
        <w:pStyle w:val="49"/>
        <w:rPr>
          <w:rFonts w:hint="eastAsia"/>
          <w:color w:val="000000"/>
        </w:rPr>
      </w:pPr>
      <w:bookmarkStart w:id="49" w:name="_Toc532456521"/>
      <w:bookmarkStart w:id="50" w:name="_Toc532904495"/>
      <w:bookmarkStart w:id="51" w:name="_Toc533153980"/>
      <w:r>
        <w:rPr>
          <w:rFonts w:hint="eastAsia"/>
          <w:color w:val="000000"/>
        </w:rPr>
        <w:t>基本要求</w:t>
      </w:r>
      <w:bookmarkEnd w:id="49"/>
      <w:bookmarkEnd w:id="50"/>
      <w:bookmarkEnd w:id="51"/>
    </w:p>
    <w:p>
      <w:pPr>
        <w:pStyle w:val="61"/>
        <w:rPr>
          <w:rFonts w:hint="eastAsia"/>
          <w:color w:val="000000"/>
        </w:rPr>
      </w:pPr>
      <w:bookmarkStart w:id="52" w:name="_Toc532456522"/>
      <w:bookmarkStart w:id="53" w:name="_Toc532904496"/>
      <w:bookmarkStart w:id="54" w:name="_Toc533153981"/>
      <w:r>
        <w:rPr>
          <w:rFonts w:hint="eastAsia"/>
          <w:color w:val="000000"/>
        </w:rPr>
        <w:t>服务机构</w:t>
      </w:r>
      <w:bookmarkEnd w:id="52"/>
      <w:bookmarkEnd w:id="53"/>
      <w:bookmarkEnd w:id="54"/>
    </w:p>
    <w:p>
      <w:pPr>
        <w:pStyle w:val="90"/>
        <w:rPr>
          <w:rFonts w:hint="eastAsia"/>
          <w:color w:val="000000"/>
        </w:rPr>
      </w:pPr>
      <w:r>
        <w:rPr>
          <w:rFonts w:hint="eastAsia"/>
          <w:color w:val="000000"/>
        </w:rPr>
        <w:t>应具有独立的法人资格。</w:t>
      </w:r>
    </w:p>
    <w:p>
      <w:pPr>
        <w:pStyle w:val="90"/>
        <w:jc w:val="both"/>
        <w:rPr>
          <w:rFonts w:hint="eastAsia"/>
          <w:color w:val="000000"/>
        </w:rPr>
      </w:pPr>
      <w:r>
        <w:rPr>
          <w:rFonts w:hint="eastAsia"/>
          <w:color w:val="000000"/>
        </w:rPr>
        <w:t>应根据物业服务合同约定，设置相适应的办公楼（区）物业管理服务职能部门及必要的物业服务场所，并根据服务项目、现场复杂情况、区域特点和服务面积等配备相应数量的专业服务人员、服务设备及用品。</w:t>
      </w:r>
    </w:p>
    <w:p>
      <w:pPr>
        <w:pStyle w:val="90"/>
        <w:rPr>
          <w:rFonts w:hint="eastAsia"/>
          <w:color w:val="000000"/>
        </w:rPr>
      </w:pPr>
      <w:r>
        <w:rPr>
          <w:rFonts w:hint="eastAsia"/>
          <w:color w:val="000000"/>
        </w:rPr>
        <w:t>应建立规章制度，包括物业服务方案、岗位职责、工作流程及服务规范、内部管理制度等。</w:t>
      </w:r>
    </w:p>
    <w:p>
      <w:pPr>
        <w:pStyle w:val="90"/>
        <w:jc w:val="both"/>
        <w:rPr>
          <w:rFonts w:hint="eastAsia"/>
          <w:color w:val="000000"/>
        </w:rPr>
      </w:pPr>
      <w:r>
        <w:rPr>
          <w:rFonts w:hint="eastAsia"/>
          <w:color w:val="000000"/>
        </w:rPr>
        <w:t>有特定要求的物业服务，应委托专业的服务机构提供。专业服务机构应具有独立的法人资格，取得营业执照，并服从物业使用单位或物业服务机构的监督指导，其中：</w:t>
      </w:r>
    </w:p>
    <w:p>
      <w:pPr>
        <w:pStyle w:val="47"/>
        <w:rPr>
          <w:rFonts w:hint="eastAsia"/>
          <w:color w:val="000000"/>
        </w:rPr>
      </w:pPr>
      <w:r>
        <w:rPr>
          <w:rFonts w:hint="eastAsia"/>
          <w:color w:val="000000"/>
        </w:rPr>
        <w:t>电梯日常维护保养单位还应取得电梯维修的资格许可；</w:t>
      </w:r>
    </w:p>
    <w:p>
      <w:pPr>
        <w:pStyle w:val="47"/>
        <w:rPr>
          <w:rFonts w:hint="eastAsia"/>
          <w:color w:val="000000"/>
        </w:rPr>
      </w:pPr>
      <w:r>
        <w:rPr>
          <w:rFonts w:hint="eastAsia"/>
          <w:color w:val="000000"/>
        </w:rPr>
        <w:t>消防维保机构还应取得消防设施维护保养检测机构资质。</w:t>
      </w:r>
    </w:p>
    <w:p>
      <w:pPr>
        <w:pStyle w:val="61"/>
        <w:rPr>
          <w:rFonts w:hint="eastAsia"/>
          <w:color w:val="000000"/>
        </w:rPr>
      </w:pPr>
      <w:bookmarkStart w:id="55" w:name="_Toc532456523"/>
      <w:bookmarkStart w:id="56" w:name="_Toc532904497"/>
      <w:bookmarkStart w:id="57" w:name="_Toc533153982"/>
      <w:r>
        <w:rPr>
          <w:rFonts w:hint="eastAsia"/>
          <w:color w:val="000000"/>
        </w:rPr>
        <w:t>服务人员</w:t>
      </w:r>
      <w:bookmarkEnd w:id="55"/>
      <w:bookmarkEnd w:id="56"/>
      <w:bookmarkEnd w:id="57"/>
    </w:p>
    <w:p>
      <w:pPr>
        <w:pStyle w:val="90"/>
        <w:rPr>
          <w:rFonts w:hint="eastAsia"/>
          <w:color w:val="000000"/>
        </w:rPr>
      </w:pPr>
      <w:r>
        <w:rPr>
          <w:rFonts w:hint="eastAsia"/>
          <w:color w:val="000000"/>
        </w:rPr>
        <w:t>物业服务人员包括物业现场管理人员，维修维护专业技术人员，接待服务、会议服务、秩序维护服务、保洁服务、绿化服务等人员。</w:t>
      </w:r>
    </w:p>
    <w:p>
      <w:pPr>
        <w:pStyle w:val="90"/>
        <w:rPr>
          <w:rFonts w:hint="eastAsia"/>
          <w:color w:val="000000"/>
        </w:rPr>
      </w:pPr>
      <w:r>
        <w:rPr>
          <w:rFonts w:hint="eastAsia"/>
          <w:color w:val="000000"/>
        </w:rPr>
        <w:t>应根据物业使用单位需求确定物业服务人员的类别、数量、资质和能力要求。有特殊安全保密等方面要求的岗位应明确指定服务人员的资质和资历要求，并进行政审。</w:t>
      </w:r>
    </w:p>
    <w:p>
      <w:pPr>
        <w:pStyle w:val="90"/>
        <w:rPr>
          <w:rFonts w:hint="eastAsia"/>
          <w:color w:val="000000"/>
        </w:rPr>
      </w:pPr>
      <w:r>
        <w:rPr>
          <w:rFonts w:hint="eastAsia"/>
          <w:color w:val="000000"/>
        </w:rPr>
        <w:t>现场管理人员应具备相应的物业管理知识，专业技术人员应取得相应专业技术证书或职业技能资格证书，从事特种设备作业的人员应取得特种作业资格。</w:t>
      </w:r>
    </w:p>
    <w:p>
      <w:pPr>
        <w:pStyle w:val="90"/>
        <w:rPr>
          <w:rFonts w:hint="eastAsia"/>
          <w:color w:val="000000"/>
        </w:rPr>
      </w:pPr>
      <w:r>
        <w:rPr>
          <w:rFonts w:hint="eastAsia"/>
          <w:color w:val="000000"/>
        </w:rPr>
        <w:t>服务人员应符合如下要求：</w:t>
      </w:r>
    </w:p>
    <w:p>
      <w:pPr>
        <w:pStyle w:val="47"/>
        <w:rPr>
          <w:rFonts w:hint="eastAsia"/>
          <w:color w:val="000000"/>
        </w:rPr>
      </w:pPr>
      <w:r>
        <w:rPr>
          <w:rFonts w:hint="eastAsia"/>
          <w:color w:val="000000"/>
        </w:rPr>
        <w:t>具有良好的职业道德，具备所需的技能和知识；</w:t>
      </w:r>
    </w:p>
    <w:p>
      <w:pPr>
        <w:pStyle w:val="47"/>
        <w:rPr>
          <w:rFonts w:hint="eastAsia"/>
          <w:color w:val="000000"/>
        </w:rPr>
      </w:pPr>
      <w:r>
        <w:rPr>
          <w:rFonts w:hint="eastAsia"/>
          <w:color w:val="000000"/>
        </w:rPr>
        <w:t>接受思想教育、专业技能、法律法规、安全、保密等培训，保守工作秘密；</w:t>
      </w:r>
    </w:p>
    <w:p>
      <w:pPr>
        <w:pStyle w:val="47"/>
        <w:rPr>
          <w:rFonts w:hint="eastAsia"/>
          <w:color w:val="000000"/>
        </w:rPr>
      </w:pPr>
      <w:r>
        <w:rPr>
          <w:rFonts w:hint="eastAsia"/>
          <w:color w:val="000000"/>
        </w:rPr>
        <w:t>遵守国家法律、法规及物业管理和使用单位的各项规章制度。</w:t>
      </w:r>
    </w:p>
    <w:p>
      <w:pPr>
        <w:pStyle w:val="90"/>
        <w:rPr>
          <w:rFonts w:hint="eastAsia"/>
          <w:color w:val="000000"/>
        </w:rPr>
      </w:pPr>
      <w:r>
        <w:rPr>
          <w:rFonts w:hint="eastAsia"/>
          <w:color w:val="000000"/>
        </w:rPr>
        <w:t>服务过程中，应统一着装，佩戴明显标志，仪容仪表整洁；应遵循服务礼仪，保持良好的精神状态，举止大方有礼，用语文明规范，主动、热情、耐心、周到，及时提供服务。</w:t>
      </w:r>
    </w:p>
    <w:p>
      <w:pPr>
        <w:pStyle w:val="61"/>
        <w:rPr>
          <w:rFonts w:hint="eastAsia"/>
          <w:color w:val="000000"/>
        </w:rPr>
      </w:pPr>
      <w:bookmarkStart w:id="58" w:name="_Toc532456524"/>
      <w:bookmarkStart w:id="59" w:name="_Toc532904498"/>
      <w:bookmarkStart w:id="60" w:name="_Toc533153983"/>
      <w:r>
        <w:rPr>
          <w:rFonts w:hint="eastAsia"/>
          <w:color w:val="000000"/>
        </w:rPr>
        <w:t>服务场所</w:t>
      </w:r>
      <w:bookmarkEnd w:id="58"/>
      <w:bookmarkEnd w:id="59"/>
      <w:bookmarkEnd w:id="60"/>
    </w:p>
    <w:p>
      <w:pPr>
        <w:pStyle w:val="90"/>
        <w:rPr>
          <w:rFonts w:hint="eastAsia"/>
          <w:color w:val="000000"/>
        </w:rPr>
      </w:pPr>
      <w:r>
        <w:rPr>
          <w:rFonts w:hint="eastAsia"/>
          <w:color w:val="000000"/>
        </w:rPr>
        <w:t>物业管理或使用单位应为物业服务提供相对集中、规模合理的物业服务用房。</w:t>
      </w:r>
    </w:p>
    <w:p>
      <w:pPr>
        <w:pStyle w:val="90"/>
        <w:rPr>
          <w:rFonts w:hint="eastAsia"/>
          <w:color w:val="000000"/>
        </w:rPr>
      </w:pPr>
      <w:r>
        <w:rPr>
          <w:rFonts w:hint="eastAsia"/>
          <w:color w:val="000000"/>
        </w:rPr>
        <w:t>应按合同约定，在适当位置公示相关服务信息，如服务人员、服务电话、咨询和投诉处理电话、服务响应时间等。</w:t>
      </w:r>
    </w:p>
    <w:p>
      <w:pPr>
        <w:pStyle w:val="61"/>
        <w:rPr>
          <w:rFonts w:hint="eastAsia"/>
          <w:color w:val="000000"/>
        </w:rPr>
      </w:pPr>
      <w:bookmarkStart w:id="61" w:name="_Toc532456525"/>
      <w:bookmarkStart w:id="62" w:name="_Toc532904499"/>
      <w:bookmarkStart w:id="63" w:name="_Toc533153984"/>
      <w:r>
        <w:rPr>
          <w:rFonts w:hint="eastAsia"/>
          <w:color w:val="000000"/>
        </w:rPr>
        <w:t>档案管理</w:t>
      </w:r>
      <w:bookmarkEnd w:id="61"/>
      <w:bookmarkEnd w:id="62"/>
      <w:bookmarkEnd w:id="63"/>
    </w:p>
    <w:p>
      <w:pPr>
        <w:pStyle w:val="90"/>
        <w:rPr>
          <w:rFonts w:hint="eastAsia"/>
          <w:color w:val="000000"/>
        </w:rPr>
      </w:pPr>
      <w:r>
        <w:rPr>
          <w:rFonts w:hint="eastAsia"/>
          <w:color w:val="000000"/>
        </w:rPr>
        <w:t>建立物业信息和档案管理制度，准确、系统、及时地对文件资料和服务记录进行归档保存。</w:t>
      </w:r>
    </w:p>
    <w:p>
      <w:pPr>
        <w:pStyle w:val="90"/>
        <w:rPr>
          <w:rFonts w:hint="eastAsia"/>
          <w:color w:val="000000"/>
        </w:rPr>
      </w:pPr>
      <w:r>
        <w:rPr>
          <w:rFonts w:hint="eastAsia"/>
          <w:color w:val="000000"/>
        </w:rPr>
        <w:t>信息、档案资料应收集完整，方便查阅，档案内容至少应包括：</w:t>
      </w:r>
    </w:p>
    <w:p>
      <w:pPr>
        <w:pStyle w:val="47"/>
        <w:rPr>
          <w:rFonts w:hint="eastAsia"/>
          <w:color w:val="000000"/>
        </w:rPr>
      </w:pPr>
      <w:r>
        <w:rPr>
          <w:rFonts w:hint="eastAsia"/>
          <w:color w:val="000000"/>
        </w:rPr>
        <w:t>物业档案，包括工程竣工验收、项目竣工综合验收、物业承接查验、设备设施技术资料等基础档案和技术档案；</w:t>
      </w:r>
    </w:p>
    <w:p>
      <w:pPr>
        <w:pStyle w:val="47"/>
        <w:rPr>
          <w:rFonts w:hint="eastAsia"/>
          <w:color w:val="000000"/>
        </w:rPr>
      </w:pPr>
      <w:r>
        <w:rPr>
          <w:rFonts w:hint="eastAsia"/>
          <w:color w:val="000000"/>
        </w:rPr>
        <w:t>物业服务档案，包括物业管理单位和使用单位的相关资料，以及物业运行、物业维修、物业服务、投诉处理等记录档案。</w:t>
      </w:r>
    </w:p>
    <w:p>
      <w:pPr>
        <w:pStyle w:val="90"/>
        <w:rPr>
          <w:rFonts w:hint="eastAsia"/>
          <w:color w:val="000000"/>
        </w:rPr>
      </w:pPr>
      <w:r>
        <w:rPr>
          <w:rFonts w:hint="eastAsia"/>
          <w:color w:val="000000"/>
        </w:rPr>
        <w:t>应遵守物业使用单位的信息、档案资料保密要求，未经许可，不应将资料内容转作其他用途。</w:t>
      </w:r>
    </w:p>
    <w:p>
      <w:pPr>
        <w:pStyle w:val="61"/>
        <w:rPr>
          <w:rFonts w:hint="eastAsia"/>
          <w:color w:val="000000"/>
        </w:rPr>
      </w:pPr>
      <w:bookmarkStart w:id="64" w:name="_Toc532456526"/>
      <w:bookmarkStart w:id="65" w:name="_Toc532904500"/>
      <w:bookmarkStart w:id="66" w:name="_Toc533153985"/>
      <w:r>
        <w:rPr>
          <w:rFonts w:hint="eastAsia"/>
          <w:color w:val="000000"/>
        </w:rPr>
        <w:t>保密管理</w:t>
      </w:r>
      <w:bookmarkEnd w:id="64"/>
      <w:bookmarkEnd w:id="65"/>
      <w:bookmarkEnd w:id="66"/>
    </w:p>
    <w:p>
      <w:pPr>
        <w:pStyle w:val="90"/>
        <w:rPr>
          <w:rFonts w:hint="eastAsia"/>
          <w:color w:val="000000"/>
        </w:rPr>
      </w:pPr>
      <w:r>
        <w:rPr>
          <w:rFonts w:hint="eastAsia"/>
          <w:color w:val="000000"/>
        </w:rPr>
        <w:t>根据物业使用单位的保密需求建立保密制度，按照保密要求管理服务人员。涉密工作岗位和服务人员应签订保密协议。</w:t>
      </w:r>
    </w:p>
    <w:p>
      <w:pPr>
        <w:pStyle w:val="90"/>
        <w:rPr>
          <w:rFonts w:hint="eastAsia"/>
          <w:color w:val="000000"/>
        </w:rPr>
      </w:pPr>
      <w:r>
        <w:rPr>
          <w:rFonts w:hint="eastAsia"/>
          <w:color w:val="000000"/>
        </w:rPr>
        <w:t>定期对服务人员进行保密教育和培训，培养服务人员保密意识。</w:t>
      </w:r>
    </w:p>
    <w:p>
      <w:pPr>
        <w:pStyle w:val="90"/>
        <w:rPr>
          <w:rFonts w:hint="eastAsia"/>
          <w:color w:val="000000"/>
        </w:rPr>
      </w:pPr>
      <w:r>
        <w:rPr>
          <w:rFonts w:hint="eastAsia"/>
          <w:color w:val="000000"/>
        </w:rPr>
        <w:t>服务人员应履行保密职责并至少做到：</w:t>
      </w:r>
    </w:p>
    <w:p>
      <w:pPr>
        <w:pStyle w:val="47"/>
        <w:rPr>
          <w:rFonts w:hint="eastAsia"/>
          <w:color w:val="000000"/>
        </w:rPr>
      </w:pPr>
      <w:r>
        <w:rPr>
          <w:rFonts w:hint="eastAsia"/>
          <w:color w:val="000000"/>
        </w:rPr>
        <w:t>不应翻阅、拍照、复制、抄录文件、资料；</w:t>
      </w:r>
    </w:p>
    <w:p>
      <w:pPr>
        <w:pStyle w:val="47"/>
        <w:rPr>
          <w:rFonts w:hint="eastAsia"/>
          <w:color w:val="000000"/>
        </w:rPr>
      </w:pPr>
      <w:r>
        <w:rPr>
          <w:rFonts w:hint="eastAsia"/>
          <w:color w:val="000000"/>
        </w:rPr>
        <w:t>不应以任何形式传播、泄露文件内容、领导谈话内容、领导信息等；</w:t>
      </w:r>
    </w:p>
    <w:p>
      <w:pPr>
        <w:pStyle w:val="47"/>
        <w:rPr>
          <w:rFonts w:hint="eastAsia"/>
          <w:color w:val="000000"/>
        </w:rPr>
      </w:pPr>
      <w:r>
        <w:rPr>
          <w:rFonts w:hint="eastAsia"/>
          <w:color w:val="000000"/>
        </w:rPr>
        <w:t>捡到写有“秘密”“机密”或“内部文件”字样的文件或资料，应按规定及时上交；</w:t>
      </w:r>
    </w:p>
    <w:p>
      <w:pPr>
        <w:pStyle w:val="47"/>
        <w:rPr>
          <w:rFonts w:hint="eastAsia"/>
          <w:color w:val="000000"/>
        </w:rPr>
      </w:pPr>
      <w:r>
        <w:rPr>
          <w:rFonts w:hint="eastAsia"/>
          <w:color w:val="000000"/>
        </w:rPr>
        <w:t>清理办公室文件、资料、报纸、杂志、书籍等，应经有关领导同意且有工作人员陪同，不应私自处理；</w:t>
      </w:r>
    </w:p>
    <w:p>
      <w:pPr>
        <w:pStyle w:val="47"/>
        <w:rPr>
          <w:rFonts w:hint="eastAsia"/>
          <w:color w:val="000000"/>
        </w:rPr>
      </w:pPr>
      <w:r>
        <w:rPr>
          <w:rFonts w:hint="eastAsia"/>
          <w:color w:val="000000"/>
        </w:rPr>
        <w:t>妥善保管办公室钥匙，不应私自配置、将钥匙带回家或交由非授权人员管理。</w:t>
      </w:r>
    </w:p>
    <w:p>
      <w:pPr>
        <w:pStyle w:val="61"/>
        <w:rPr>
          <w:rFonts w:hint="eastAsia"/>
          <w:color w:val="000000"/>
        </w:rPr>
      </w:pPr>
      <w:bookmarkStart w:id="67" w:name="_Toc532456527"/>
      <w:bookmarkStart w:id="68" w:name="_Toc532904501"/>
      <w:bookmarkStart w:id="69" w:name="_Toc533153986"/>
      <w:r>
        <w:rPr>
          <w:rFonts w:hint="eastAsia"/>
          <w:color w:val="000000"/>
        </w:rPr>
        <w:t>社会事务处理</w:t>
      </w:r>
      <w:bookmarkEnd w:id="67"/>
      <w:bookmarkEnd w:id="68"/>
      <w:bookmarkEnd w:id="69"/>
    </w:p>
    <w:p>
      <w:pPr>
        <w:pStyle w:val="20"/>
        <w:rPr>
          <w:color w:val="000000"/>
        </w:rPr>
      </w:pPr>
      <w:r>
        <w:rPr>
          <w:rFonts w:hint="eastAsia"/>
          <w:color w:val="000000"/>
        </w:rPr>
        <w:t>应明确社会事务处理职责分工，与物业管理或使用单位共同协调处理社会治安综合治理、爱国卫生等相关事务。</w:t>
      </w:r>
    </w:p>
    <w:p>
      <w:pPr>
        <w:pStyle w:val="49"/>
        <w:rPr>
          <w:rFonts w:hint="eastAsia"/>
          <w:color w:val="000000"/>
        </w:rPr>
      </w:pPr>
      <w:bookmarkStart w:id="70" w:name="_Toc532456528"/>
      <w:bookmarkStart w:id="71" w:name="_Toc532904502"/>
      <w:bookmarkStart w:id="72" w:name="_Toc533153987"/>
      <w:r>
        <w:rPr>
          <w:rFonts w:hint="eastAsia"/>
          <w:color w:val="000000"/>
        </w:rPr>
        <w:t>物业项目接管和退出</w:t>
      </w:r>
      <w:bookmarkEnd w:id="70"/>
      <w:bookmarkEnd w:id="71"/>
      <w:bookmarkEnd w:id="72"/>
    </w:p>
    <w:p>
      <w:pPr>
        <w:pStyle w:val="127"/>
        <w:rPr>
          <w:rFonts w:hint="eastAsia"/>
          <w:color w:val="000000"/>
        </w:rPr>
      </w:pPr>
      <w:r>
        <w:rPr>
          <w:rFonts w:hint="eastAsia"/>
          <w:color w:val="000000"/>
        </w:rPr>
        <w:t>物业服务机构中标后与物业管理或使用单位签订物业服务合同，提供物业管理服务。</w:t>
      </w:r>
    </w:p>
    <w:p>
      <w:pPr>
        <w:pStyle w:val="127"/>
        <w:rPr>
          <w:rFonts w:hint="eastAsia"/>
          <w:color w:val="000000"/>
        </w:rPr>
      </w:pPr>
      <w:r>
        <w:rPr>
          <w:rFonts w:hint="eastAsia"/>
          <w:color w:val="000000"/>
        </w:rPr>
        <w:t>物业服务合同解除或终止后，物业服务机构应与物业管理或使用单位按照合同约定，在规定时间内办理退出手续，并履行下列交接工作：</w:t>
      </w:r>
    </w:p>
    <w:p>
      <w:pPr>
        <w:pStyle w:val="47"/>
        <w:rPr>
          <w:rFonts w:hint="eastAsia"/>
          <w:color w:val="000000"/>
        </w:rPr>
      </w:pPr>
      <w:r>
        <w:rPr>
          <w:rFonts w:hint="eastAsia"/>
          <w:color w:val="000000"/>
        </w:rPr>
        <w:t>移交保管的物业档案、物业服务档案；</w:t>
      </w:r>
    </w:p>
    <w:p>
      <w:pPr>
        <w:pStyle w:val="47"/>
        <w:rPr>
          <w:rFonts w:hint="eastAsia"/>
          <w:color w:val="000000"/>
        </w:rPr>
      </w:pPr>
      <w:r>
        <w:rPr>
          <w:rFonts w:hint="eastAsia"/>
          <w:color w:val="000000"/>
        </w:rPr>
        <w:t>与新物业服务机构共同查验物业共有部位、共有设备设施，形成物业交接查验档案；</w:t>
      </w:r>
    </w:p>
    <w:p>
      <w:pPr>
        <w:pStyle w:val="47"/>
        <w:rPr>
          <w:rFonts w:hint="eastAsia"/>
          <w:color w:val="000000"/>
        </w:rPr>
      </w:pPr>
      <w:r>
        <w:rPr>
          <w:rFonts w:hint="eastAsia"/>
          <w:color w:val="000000"/>
        </w:rPr>
        <w:t>提供物业服务期间设施设备改造、维修、运行、保养的有关资料；</w:t>
      </w:r>
    </w:p>
    <w:p>
      <w:pPr>
        <w:pStyle w:val="47"/>
        <w:rPr>
          <w:rFonts w:hint="eastAsia"/>
          <w:color w:val="000000"/>
        </w:rPr>
      </w:pPr>
      <w:r>
        <w:rPr>
          <w:rFonts w:hint="eastAsia"/>
          <w:color w:val="000000"/>
        </w:rPr>
        <w:t>移交物业项目外包合同及其他合同；</w:t>
      </w:r>
    </w:p>
    <w:p>
      <w:pPr>
        <w:pStyle w:val="47"/>
        <w:rPr>
          <w:rFonts w:hint="eastAsia"/>
          <w:color w:val="000000"/>
        </w:rPr>
      </w:pPr>
      <w:r>
        <w:rPr>
          <w:rFonts w:hint="eastAsia"/>
          <w:color w:val="000000"/>
        </w:rPr>
        <w:t>移交物业服务用房；</w:t>
      </w:r>
    </w:p>
    <w:p>
      <w:pPr>
        <w:pStyle w:val="47"/>
        <w:rPr>
          <w:rFonts w:hint="eastAsia"/>
          <w:color w:val="000000"/>
        </w:rPr>
      </w:pPr>
      <w:r>
        <w:rPr>
          <w:rFonts w:hint="eastAsia"/>
          <w:color w:val="000000"/>
        </w:rPr>
        <w:t>配合新物业服务机构接管各类服务岗位，维护物业管理区域的正常秩序；</w:t>
      </w:r>
    </w:p>
    <w:p>
      <w:pPr>
        <w:pStyle w:val="47"/>
        <w:rPr>
          <w:rFonts w:hint="eastAsia"/>
          <w:color w:val="000000"/>
        </w:rPr>
      </w:pPr>
      <w:r>
        <w:rPr>
          <w:rFonts w:hint="eastAsia"/>
          <w:color w:val="000000"/>
        </w:rPr>
        <w:t>其他事项。</w:t>
      </w:r>
    </w:p>
    <w:p>
      <w:pPr>
        <w:pStyle w:val="127"/>
        <w:rPr>
          <w:rFonts w:hint="eastAsia"/>
          <w:color w:val="000000"/>
          <w:spacing w:val="2"/>
        </w:rPr>
      </w:pPr>
      <w:r>
        <w:rPr>
          <w:rFonts w:hint="eastAsia"/>
          <w:color w:val="000000"/>
          <w:spacing w:val="2"/>
        </w:rPr>
        <w:t>原物业服务机构按照法定程序办理交接手续后，终止物业管理服务活动，退出物业管理区域现场。</w:t>
      </w:r>
    </w:p>
    <w:p>
      <w:pPr>
        <w:pStyle w:val="49"/>
        <w:rPr>
          <w:rFonts w:hint="eastAsia"/>
          <w:color w:val="000000"/>
        </w:rPr>
      </w:pPr>
      <w:bookmarkStart w:id="73" w:name="_Toc532456529"/>
      <w:bookmarkStart w:id="74" w:name="_Toc532904503"/>
      <w:bookmarkStart w:id="75" w:name="_Toc533153988"/>
      <w:r>
        <w:rPr>
          <w:rFonts w:hint="eastAsia"/>
          <w:color w:val="000000"/>
        </w:rPr>
        <w:t>客户服务</w:t>
      </w:r>
      <w:bookmarkEnd w:id="73"/>
      <w:bookmarkEnd w:id="74"/>
      <w:bookmarkEnd w:id="75"/>
    </w:p>
    <w:p>
      <w:pPr>
        <w:pStyle w:val="61"/>
        <w:rPr>
          <w:rFonts w:hint="eastAsia"/>
          <w:color w:val="000000"/>
        </w:rPr>
      </w:pPr>
      <w:bookmarkStart w:id="76" w:name="_Toc532456530"/>
      <w:bookmarkStart w:id="77" w:name="_Toc532904504"/>
      <w:bookmarkStart w:id="78" w:name="_Toc533153989"/>
      <w:r>
        <w:rPr>
          <w:rFonts w:hint="eastAsia"/>
          <w:color w:val="000000"/>
        </w:rPr>
        <w:t>接待服务</w:t>
      </w:r>
      <w:bookmarkEnd w:id="76"/>
      <w:bookmarkEnd w:id="77"/>
      <w:bookmarkEnd w:id="78"/>
    </w:p>
    <w:p>
      <w:pPr>
        <w:pStyle w:val="90"/>
        <w:rPr>
          <w:rFonts w:hint="eastAsia"/>
          <w:color w:val="000000"/>
        </w:rPr>
      </w:pPr>
      <w:r>
        <w:rPr>
          <w:rFonts w:hint="eastAsia"/>
          <w:color w:val="000000"/>
        </w:rPr>
        <w:t>在办公楼（区）大厅或公共区域设立接待服务台，配置专职服务人员，服务时应遵循服务礼仪。</w:t>
      </w:r>
    </w:p>
    <w:p>
      <w:pPr>
        <w:pStyle w:val="90"/>
        <w:rPr>
          <w:rFonts w:hint="eastAsia"/>
          <w:color w:val="000000"/>
        </w:rPr>
      </w:pPr>
      <w:r>
        <w:rPr>
          <w:rFonts w:hint="eastAsia"/>
          <w:color w:val="000000"/>
        </w:rPr>
        <w:t>接待服务工作时间应覆盖服务对象工作时间，其余时间设值班人员，并公布值班电话。</w:t>
      </w:r>
    </w:p>
    <w:p>
      <w:pPr>
        <w:pStyle w:val="90"/>
        <w:rPr>
          <w:rFonts w:hint="eastAsia"/>
          <w:color w:val="000000"/>
        </w:rPr>
      </w:pPr>
      <w:r>
        <w:rPr>
          <w:rFonts w:hint="eastAsia"/>
          <w:color w:val="000000"/>
        </w:rPr>
        <w:t>提供多种接待途径，包括但不限于现场接待、引导、接听电话及收发传真等。</w:t>
      </w:r>
    </w:p>
    <w:p>
      <w:pPr>
        <w:pStyle w:val="90"/>
        <w:rPr>
          <w:rFonts w:hint="eastAsia"/>
          <w:color w:val="000000"/>
        </w:rPr>
      </w:pPr>
      <w:r>
        <w:rPr>
          <w:rFonts w:hint="eastAsia"/>
          <w:color w:val="000000"/>
        </w:rPr>
        <w:t>对咨询、建议、求助等事项，应及时处理或答复，处理和答复率100</w:t>
      </w:r>
      <w:r>
        <w:rPr>
          <w:color w:val="000000"/>
        </w:rPr>
        <w:t xml:space="preserve"> </w:t>
      </w:r>
      <w:r>
        <w:rPr>
          <w:rFonts w:hint="eastAsia"/>
          <w:color w:val="000000"/>
        </w:rPr>
        <w:t>%，并做好记录。</w:t>
      </w:r>
    </w:p>
    <w:p>
      <w:pPr>
        <w:pStyle w:val="90"/>
        <w:rPr>
          <w:rFonts w:hint="eastAsia"/>
          <w:color w:val="000000"/>
        </w:rPr>
      </w:pPr>
      <w:r>
        <w:rPr>
          <w:rFonts w:hint="eastAsia"/>
          <w:color w:val="000000"/>
        </w:rPr>
        <w:t>受理服务事项应进行记录并存档。</w:t>
      </w:r>
    </w:p>
    <w:p>
      <w:pPr>
        <w:pStyle w:val="61"/>
        <w:rPr>
          <w:rFonts w:hint="eastAsia"/>
          <w:color w:val="000000"/>
        </w:rPr>
      </w:pPr>
      <w:bookmarkStart w:id="79" w:name="_Toc532456531"/>
      <w:bookmarkStart w:id="80" w:name="_Toc532904505"/>
      <w:bookmarkStart w:id="81" w:name="_Toc533153990"/>
      <w:r>
        <w:rPr>
          <w:rFonts w:hint="eastAsia"/>
          <w:color w:val="000000"/>
        </w:rPr>
        <w:t>信报服务</w:t>
      </w:r>
      <w:bookmarkEnd w:id="79"/>
      <w:bookmarkEnd w:id="80"/>
      <w:bookmarkEnd w:id="81"/>
    </w:p>
    <w:p>
      <w:pPr>
        <w:pStyle w:val="90"/>
        <w:rPr>
          <w:rFonts w:hint="eastAsia"/>
          <w:color w:val="000000"/>
        </w:rPr>
      </w:pPr>
      <w:r>
        <w:rPr>
          <w:rFonts w:hint="eastAsia"/>
          <w:color w:val="000000"/>
        </w:rPr>
        <w:t>正确分理邮件、包裹单和挂号信等各类信报，并做好记录，妥善保管。</w:t>
      </w:r>
    </w:p>
    <w:p>
      <w:pPr>
        <w:pStyle w:val="90"/>
        <w:rPr>
          <w:rFonts w:hint="eastAsia"/>
          <w:color w:val="000000"/>
        </w:rPr>
      </w:pPr>
      <w:r>
        <w:rPr>
          <w:rFonts w:hint="eastAsia"/>
          <w:color w:val="000000"/>
        </w:rPr>
        <w:t>对代收的邮件进行登记，并及时投送或通知收件人领取，送达或领取时做好相关记录。</w:t>
      </w:r>
    </w:p>
    <w:p>
      <w:pPr>
        <w:pStyle w:val="90"/>
        <w:rPr>
          <w:rFonts w:hint="eastAsia"/>
          <w:color w:val="000000"/>
        </w:rPr>
      </w:pPr>
      <w:r>
        <w:rPr>
          <w:rFonts w:hint="eastAsia"/>
          <w:color w:val="000000"/>
        </w:rPr>
        <w:t>特殊信件、物品应由收件人凭有效证件亲自领取并签收，不应代领、代收。</w:t>
      </w:r>
    </w:p>
    <w:p>
      <w:pPr>
        <w:pStyle w:val="61"/>
        <w:rPr>
          <w:rFonts w:hint="eastAsia"/>
          <w:color w:val="000000"/>
        </w:rPr>
      </w:pPr>
      <w:bookmarkStart w:id="82" w:name="_Toc532456532"/>
      <w:bookmarkStart w:id="83" w:name="_Toc532904506"/>
      <w:bookmarkStart w:id="84" w:name="_Toc533153991"/>
      <w:r>
        <w:rPr>
          <w:rFonts w:hint="eastAsia"/>
          <w:color w:val="000000"/>
        </w:rPr>
        <w:t>报修服务</w:t>
      </w:r>
      <w:bookmarkEnd w:id="82"/>
      <w:bookmarkEnd w:id="83"/>
      <w:bookmarkEnd w:id="84"/>
    </w:p>
    <w:p>
      <w:pPr>
        <w:pStyle w:val="90"/>
        <w:rPr>
          <w:rFonts w:hint="eastAsia"/>
          <w:color w:val="000000"/>
        </w:rPr>
      </w:pPr>
      <w:r>
        <w:rPr>
          <w:rFonts w:hint="eastAsia"/>
          <w:color w:val="000000"/>
        </w:rPr>
        <w:t>在约定时限内处理物业服务对象的报修，维修应及时到位。</w:t>
      </w:r>
    </w:p>
    <w:p>
      <w:pPr>
        <w:pStyle w:val="90"/>
        <w:rPr>
          <w:rFonts w:hint="eastAsia"/>
          <w:color w:val="000000"/>
        </w:rPr>
      </w:pPr>
      <w:r>
        <w:rPr>
          <w:rFonts w:hint="eastAsia"/>
          <w:color w:val="000000"/>
        </w:rPr>
        <w:t>报修、维修应做好记录。</w:t>
      </w:r>
    </w:p>
    <w:p>
      <w:pPr>
        <w:pStyle w:val="90"/>
        <w:rPr>
          <w:color w:val="000000"/>
        </w:rPr>
      </w:pPr>
      <w:r>
        <w:rPr>
          <w:rFonts w:hint="eastAsia"/>
          <w:color w:val="000000"/>
        </w:rPr>
        <w:t>对维修项目应进行回访，并做好回访记录。</w:t>
      </w:r>
    </w:p>
    <w:p>
      <w:pPr>
        <w:pStyle w:val="49"/>
        <w:rPr>
          <w:rFonts w:hint="eastAsia"/>
          <w:color w:val="000000"/>
        </w:rPr>
      </w:pPr>
      <w:bookmarkStart w:id="85" w:name="_Toc532456533"/>
      <w:bookmarkStart w:id="86" w:name="_Toc532904507"/>
      <w:bookmarkStart w:id="87" w:name="_Toc533153992"/>
      <w:r>
        <w:rPr>
          <w:rFonts w:hint="eastAsia"/>
          <w:color w:val="000000"/>
        </w:rPr>
        <w:t>会议服务</w:t>
      </w:r>
      <w:bookmarkEnd w:id="85"/>
      <w:bookmarkEnd w:id="86"/>
      <w:bookmarkEnd w:id="87"/>
    </w:p>
    <w:p>
      <w:pPr>
        <w:pStyle w:val="61"/>
        <w:rPr>
          <w:rFonts w:hint="eastAsia"/>
          <w:color w:val="000000"/>
        </w:rPr>
      </w:pPr>
      <w:bookmarkStart w:id="88" w:name="_Toc532456534"/>
      <w:bookmarkStart w:id="89" w:name="_Toc532904508"/>
      <w:bookmarkStart w:id="90" w:name="_Toc533153993"/>
      <w:r>
        <w:rPr>
          <w:rFonts w:hint="eastAsia"/>
          <w:color w:val="000000"/>
        </w:rPr>
        <w:t>基本要求</w:t>
      </w:r>
      <w:bookmarkEnd w:id="88"/>
      <w:bookmarkEnd w:id="89"/>
      <w:bookmarkEnd w:id="90"/>
    </w:p>
    <w:p>
      <w:pPr>
        <w:pStyle w:val="90"/>
        <w:rPr>
          <w:rFonts w:hint="eastAsia"/>
          <w:color w:val="000000"/>
        </w:rPr>
      </w:pPr>
      <w:r>
        <w:rPr>
          <w:rFonts w:hint="eastAsia"/>
          <w:color w:val="000000"/>
        </w:rPr>
        <w:t>配备专业会议服务人员，会议服务人员应仪容整洁大方，仪态端正得体，语言准确规范。</w:t>
      </w:r>
    </w:p>
    <w:p>
      <w:pPr>
        <w:pStyle w:val="90"/>
        <w:rPr>
          <w:rFonts w:hint="eastAsia"/>
          <w:color w:val="000000"/>
        </w:rPr>
      </w:pPr>
      <w:r>
        <w:rPr>
          <w:rFonts w:hint="eastAsia"/>
          <w:color w:val="000000"/>
        </w:rPr>
        <w:t>对会议服务人员进行系统性培训，培训内容包括会议服务职业道德、职业技能和职业形象等。</w:t>
      </w:r>
    </w:p>
    <w:p>
      <w:pPr>
        <w:pStyle w:val="90"/>
        <w:rPr>
          <w:rFonts w:hint="eastAsia"/>
          <w:color w:val="000000"/>
        </w:rPr>
      </w:pPr>
      <w:r>
        <w:rPr>
          <w:rFonts w:hint="eastAsia"/>
          <w:color w:val="000000"/>
        </w:rPr>
        <w:t>制定会议服务工作规程，并形成相应文件，制定工作规程时，应至少规范以下方面：</w:t>
      </w:r>
    </w:p>
    <w:p>
      <w:pPr>
        <w:pStyle w:val="47"/>
        <w:rPr>
          <w:rFonts w:hint="eastAsia"/>
          <w:color w:val="000000"/>
        </w:rPr>
      </w:pPr>
      <w:r>
        <w:rPr>
          <w:rFonts w:hint="eastAsia"/>
          <w:color w:val="000000"/>
        </w:rPr>
        <w:t>会议服务人员素质和能力；</w:t>
      </w:r>
    </w:p>
    <w:p>
      <w:pPr>
        <w:pStyle w:val="47"/>
        <w:rPr>
          <w:rFonts w:hint="eastAsia"/>
          <w:color w:val="000000"/>
        </w:rPr>
      </w:pPr>
      <w:r>
        <w:rPr>
          <w:rFonts w:hint="eastAsia"/>
          <w:color w:val="000000"/>
        </w:rPr>
        <w:t>会议服务人员行为、仪表、仪态；</w:t>
      </w:r>
    </w:p>
    <w:p>
      <w:pPr>
        <w:pStyle w:val="47"/>
        <w:rPr>
          <w:rFonts w:hint="eastAsia"/>
          <w:color w:val="000000"/>
        </w:rPr>
      </w:pPr>
      <w:r>
        <w:rPr>
          <w:rFonts w:hint="eastAsia"/>
          <w:color w:val="000000"/>
        </w:rPr>
        <w:t>会议资源准备；</w:t>
      </w:r>
    </w:p>
    <w:p>
      <w:pPr>
        <w:pStyle w:val="47"/>
        <w:rPr>
          <w:rFonts w:hint="eastAsia"/>
          <w:color w:val="000000"/>
        </w:rPr>
      </w:pPr>
      <w:r>
        <w:rPr>
          <w:rFonts w:hint="eastAsia"/>
          <w:color w:val="000000"/>
        </w:rPr>
        <w:t>会议服务提供过程；</w:t>
      </w:r>
    </w:p>
    <w:p>
      <w:pPr>
        <w:pStyle w:val="47"/>
        <w:rPr>
          <w:rFonts w:hint="eastAsia"/>
          <w:color w:val="000000"/>
        </w:rPr>
      </w:pPr>
      <w:r>
        <w:rPr>
          <w:rFonts w:hint="eastAsia"/>
          <w:color w:val="000000"/>
        </w:rPr>
        <w:t>常见突发事件处理等。</w:t>
      </w:r>
    </w:p>
    <w:p>
      <w:pPr>
        <w:pStyle w:val="90"/>
        <w:rPr>
          <w:rFonts w:hint="eastAsia"/>
          <w:color w:val="000000"/>
        </w:rPr>
      </w:pPr>
      <w:r>
        <w:rPr>
          <w:rFonts w:hint="eastAsia"/>
          <w:color w:val="000000"/>
        </w:rPr>
        <w:t>会议服务人员应遵守保密要求，不应在任何场所透露与会议有关的内容，不应随意翻阅会议资料。</w:t>
      </w:r>
    </w:p>
    <w:p>
      <w:pPr>
        <w:pStyle w:val="61"/>
        <w:rPr>
          <w:rFonts w:hint="eastAsia"/>
          <w:color w:val="000000"/>
        </w:rPr>
      </w:pPr>
      <w:bookmarkStart w:id="91" w:name="_Toc532456535"/>
      <w:bookmarkStart w:id="92" w:name="_Toc532904509"/>
      <w:bookmarkStart w:id="93" w:name="_Toc533153994"/>
      <w:r>
        <w:rPr>
          <w:rFonts w:hint="eastAsia"/>
          <w:color w:val="000000"/>
        </w:rPr>
        <w:t>会前准备</w:t>
      </w:r>
      <w:bookmarkEnd w:id="91"/>
      <w:bookmarkEnd w:id="92"/>
      <w:bookmarkEnd w:id="93"/>
    </w:p>
    <w:p>
      <w:pPr>
        <w:pStyle w:val="90"/>
        <w:rPr>
          <w:rFonts w:hint="eastAsia"/>
          <w:color w:val="000000"/>
        </w:rPr>
      </w:pPr>
      <w:r>
        <w:rPr>
          <w:rFonts w:hint="eastAsia"/>
          <w:color w:val="000000"/>
        </w:rPr>
        <w:t>会议管理人员登记会议室使用申请及会议服务需求信息，并形成会议通知单，会议通知单具体内容参见附录A。</w:t>
      </w:r>
    </w:p>
    <w:p>
      <w:pPr>
        <w:pStyle w:val="90"/>
        <w:rPr>
          <w:rFonts w:hint="eastAsia"/>
          <w:color w:val="000000"/>
        </w:rPr>
      </w:pPr>
      <w:r>
        <w:rPr>
          <w:rFonts w:hint="eastAsia"/>
          <w:color w:val="000000"/>
        </w:rPr>
        <w:t>会议服务人员接到会议通知后，确认会议服务信息并进行会前准备和会场布置。会场准备应在会议前20分钟完成，包括会议主席台或会议台座次安排、会议横幅主题、调试设备（麦克风、灯光、音响、空调、投影等）、核对钟表、清理台面、准备茶水等。</w:t>
      </w:r>
    </w:p>
    <w:p>
      <w:pPr>
        <w:pStyle w:val="90"/>
        <w:rPr>
          <w:rFonts w:hint="eastAsia"/>
          <w:color w:val="000000"/>
        </w:rPr>
      </w:pPr>
      <w:r>
        <w:rPr>
          <w:rFonts w:hint="eastAsia"/>
          <w:color w:val="000000"/>
        </w:rPr>
        <w:t>准备工作完毕，会议服务人员应通知办会人员进行检查确认，并整理好仪容仪表，在会议开始前15分钟在会议室门口礼貌迎接。</w:t>
      </w:r>
    </w:p>
    <w:p>
      <w:pPr>
        <w:pStyle w:val="90"/>
        <w:widowControl w:val="0"/>
        <w:jc w:val="both"/>
        <w:rPr>
          <w:rFonts w:hint="eastAsia"/>
          <w:color w:val="000000"/>
        </w:rPr>
      </w:pPr>
      <w:r>
        <w:rPr>
          <w:rFonts w:hint="eastAsia"/>
          <w:color w:val="000000"/>
        </w:rPr>
        <w:t>大型或重要会议应制定接待方案，提前30分钟完成准备工作，在办公楼（区）前做好迎接工作，根据需要在门口、电梯口等场所设置告示牌，并做好突发情况的应急准备。</w:t>
      </w:r>
    </w:p>
    <w:p>
      <w:pPr>
        <w:pStyle w:val="61"/>
        <w:rPr>
          <w:rFonts w:hint="eastAsia"/>
          <w:color w:val="000000"/>
        </w:rPr>
      </w:pPr>
      <w:bookmarkStart w:id="94" w:name="_Toc532456536"/>
      <w:bookmarkStart w:id="95" w:name="_Toc532904510"/>
      <w:bookmarkStart w:id="96" w:name="_Toc533153995"/>
      <w:r>
        <w:rPr>
          <w:rFonts w:hint="eastAsia"/>
          <w:color w:val="000000"/>
        </w:rPr>
        <w:t>会中服务</w:t>
      </w:r>
      <w:bookmarkEnd w:id="94"/>
      <w:bookmarkEnd w:id="95"/>
      <w:bookmarkEnd w:id="96"/>
    </w:p>
    <w:p>
      <w:pPr>
        <w:pStyle w:val="90"/>
        <w:jc w:val="both"/>
        <w:rPr>
          <w:rFonts w:hint="eastAsia"/>
          <w:color w:val="000000"/>
        </w:rPr>
      </w:pPr>
      <w:r>
        <w:rPr>
          <w:rFonts w:hint="eastAsia"/>
          <w:color w:val="000000"/>
        </w:rPr>
        <w:t>会议期间随时关注参会人员需求，根据现场情况提供茶水、导引、设备调试、突发事件处置等服务。</w:t>
      </w:r>
    </w:p>
    <w:p>
      <w:pPr>
        <w:pStyle w:val="90"/>
        <w:jc w:val="both"/>
        <w:rPr>
          <w:rFonts w:hint="eastAsia"/>
          <w:color w:val="000000"/>
        </w:rPr>
      </w:pPr>
      <w:r>
        <w:rPr>
          <w:rFonts w:hint="eastAsia"/>
          <w:color w:val="000000"/>
        </w:rPr>
        <w:t>会议中场休息时，会议服务人员应留在会议室看管物品，或将会议室门上锁，得到通知时方可打开。</w:t>
      </w:r>
    </w:p>
    <w:p>
      <w:pPr>
        <w:pStyle w:val="90"/>
        <w:jc w:val="both"/>
        <w:rPr>
          <w:rFonts w:hint="eastAsia"/>
          <w:color w:val="000000"/>
        </w:rPr>
      </w:pPr>
      <w:r>
        <w:rPr>
          <w:rFonts w:hint="eastAsia"/>
          <w:color w:val="000000"/>
        </w:rPr>
        <w:t>会议服务人员若需离开应告知管理人员或办会人员，经管理人员或办会人员同意并安排其他会议服务人员，做好相关交接工作后，方可离场。</w:t>
      </w:r>
    </w:p>
    <w:p>
      <w:pPr>
        <w:pStyle w:val="61"/>
        <w:rPr>
          <w:rFonts w:hint="eastAsia"/>
          <w:color w:val="000000"/>
        </w:rPr>
      </w:pPr>
      <w:bookmarkStart w:id="97" w:name="_Toc532456537"/>
      <w:bookmarkStart w:id="98" w:name="_Toc532904511"/>
      <w:bookmarkStart w:id="99" w:name="_Toc533153996"/>
      <w:r>
        <w:rPr>
          <w:rFonts w:hint="eastAsia"/>
          <w:color w:val="000000"/>
        </w:rPr>
        <w:t>会后整理</w:t>
      </w:r>
      <w:bookmarkEnd w:id="97"/>
      <w:bookmarkEnd w:id="98"/>
      <w:bookmarkEnd w:id="99"/>
    </w:p>
    <w:p>
      <w:pPr>
        <w:pStyle w:val="90"/>
        <w:jc w:val="both"/>
        <w:rPr>
          <w:rFonts w:hint="eastAsia"/>
          <w:color w:val="000000"/>
        </w:rPr>
      </w:pPr>
      <w:r>
        <w:rPr>
          <w:rFonts w:hint="eastAsia"/>
          <w:color w:val="000000"/>
        </w:rPr>
        <w:t>参会人员离开后，应立即检查会议室内有无遗留物品，如有应及时归还失主，如未能及时送还，应妥善管理，做好记录，同时立即通知会议主办单位。</w:t>
      </w:r>
    </w:p>
    <w:p>
      <w:pPr>
        <w:pStyle w:val="90"/>
        <w:jc w:val="both"/>
        <w:rPr>
          <w:rFonts w:hint="eastAsia"/>
          <w:color w:val="000000"/>
        </w:rPr>
      </w:pPr>
      <w:r>
        <w:rPr>
          <w:rFonts w:hint="eastAsia"/>
          <w:color w:val="000000"/>
          <w:spacing w:val="2"/>
        </w:rPr>
        <w:t>应按要求将会议使用后的物品统一收集、归还、处理，参会人员未带走的会议资料应妥善处理</w:t>
      </w:r>
      <w:r>
        <w:rPr>
          <w:rFonts w:hint="eastAsia"/>
          <w:color w:val="000000"/>
        </w:rPr>
        <w:t>。</w:t>
      </w:r>
    </w:p>
    <w:p>
      <w:pPr>
        <w:pStyle w:val="90"/>
        <w:jc w:val="both"/>
        <w:rPr>
          <w:rFonts w:hint="eastAsia"/>
          <w:color w:val="000000"/>
        </w:rPr>
      </w:pPr>
      <w:r>
        <w:rPr>
          <w:rFonts w:hint="eastAsia"/>
          <w:color w:val="000000"/>
        </w:rPr>
        <w:t>应进行会场清理，包括室内卫生打扫、桌椅归位、台面清理、窗帘回位、照明设备和空调等电器关闭，门窗上锁等。</w:t>
      </w:r>
    </w:p>
    <w:p>
      <w:pPr>
        <w:pStyle w:val="90"/>
        <w:rPr>
          <w:rFonts w:hint="eastAsia"/>
          <w:color w:val="000000"/>
        </w:rPr>
      </w:pPr>
      <w:r>
        <w:rPr>
          <w:rFonts w:hint="eastAsia"/>
          <w:color w:val="000000"/>
        </w:rPr>
        <w:t>应做好会议服务记录、归档工作。</w:t>
      </w:r>
    </w:p>
    <w:p>
      <w:pPr>
        <w:pStyle w:val="49"/>
        <w:rPr>
          <w:rFonts w:hint="eastAsia"/>
          <w:color w:val="000000"/>
        </w:rPr>
      </w:pPr>
      <w:bookmarkStart w:id="100" w:name="_Toc532456538"/>
      <w:bookmarkStart w:id="101" w:name="_Toc532904512"/>
      <w:bookmarkStart w:id="102" w:name="_Toc533153997"/>
      <w:r>
        <w:rPr>
          <w:rFonts w:hint="eastAsia"/>
          <w:color w:val="000000"/>
        </w:rPr>
        <w:t>秩序维护服务</w:t>
      </w:r>
      <w:bookmarkEnd w:id="100"/>
      <w:bookmarkEnd w:id="101"/>
      <w:bookmarkEnd w:id="102"/>
    </w:p>
    <w:p>
      <w:pPr>
        <w:pStyle w:val="61"/>
        <w:rPr>
          <w:rFonts w:hint="eastAsia"/>
          <w:color w:val="000000"/>
        </w:rPr>
      </w:pPr>
      <w:bookmarkStart w:id="103" w:name="_Toc532456539"/>
      <w:bookmarkStart w:id="104" w:name="_Toc532904513"/>
      <w:bookmarkStart w:id="105" w:name="_Toc533153998"/>
      <w:r>
        <w:rPr>
          <w:rFonts w:hint="eastAsia"/>
          <w:color w:val="000000"/>
        </w:rPr>
        <w:t>基本要求</w:t>
      </w:r>
      <w:bookmarkEnd w:id="103"/>
      <w:bookmarkEnd w:id="104"/>
      <w:bookmarkEnd w:id="105"/>
    </w:p>
    <w:p>
      <w:pPr>
        <w:pStyle w:val="90"/>
        <w:rPr>
          <w:rFonts w:hint="eastAsia"/>
          <w:color w:val="000000"/>
        </w:rPr>
      </w:pPr>
      <w:r>
        <w:rPr>
          <w:rFonts w:hint="eastAsia"/>
          <w:color w:val="000000"/>
        </w:rPr>
        <w:t>配置秩序维护所需的设施设备，可包括身份验证设备、安保设备、安保（警用）器械等。</w:t>
      </w:r>
    </w:p>
    <w:p>
      <w:pPr>
        <w:pStyle w:val="90"/>
        <w:rPr>
          <w:rFonts w:hint="eastAsia"/>
          <w:color w:val="000000"/>
        </w:rPr>
      </w:pPr>
      <w:r>
        <w:rPr>
          <w:rFonts w:hint="eastAsia"/>
          <w:color w:val="000000"/>
        </w:rPr>
        <w:t>配备专职秩序维护人员，秩序维护人员应接受过相关安全护卫知识与技能培训，持证上岗。</w:t>
      </w:r>
    </w:p>
    <w:p>
      <w:pPr>
        <w:pStyle w:val="90"/>
        <w:rPr>
          <w:rFonts w:hint="eastAsia"/>
          <w:color w:val="000000"/>
        </w:rPr>
      </w:pPr>
      <w:r>
        <w:rPr>
          <w:rFonts w:hint="eastAsia"/>
          <w:color w:val="000000"/>
        </w:rPr>
        <w:t>秩序维护人员上岗时应佩戴统一标志，按要求佩带器械，仪容仪表整洁规范。</w:t>
      </w:r>
    </w:p>
    <w:p>
      <w:pPr>
        <w:pStyle w:val="61"/>
        <w:rPr>
          <w:rFonts w:hint="eastAsia"/>
          <w:color w:val="000000"/>
        </w:rPr>
      </w:pPr>
      <w:bookmarkStart w:id="106" w:name="_Toc532456540"/>
      <w:bookmarkStart w:id="107" w:name="_Toc532904514"/>
      <w:bookmarkStart w:id="108" w:name="_Toc533153999"/>
      <w:r>
        <w:rPr>
          <w:rFonts w:hint="eastAsia"/>
          <w:color w:val="000000"/>
        </w:rPr>
        <w:t>出入管理</w:t>
      </w:r>
      <w:bookmarkEnd w:id="106"/>
      <w:bookmarkEnd w:id="107"/>
      <w:bookmarkEnd w:id="108"/>
    </w:p>
    <w:p>
      <w:pPr>
        <w:pStyle w:val="60"/>
        <w:spacing w:before="156" w:after="156"/>
        <w:rPr>
          <w:rFonts w:hint="eastAsia"/>
          <w:color w:val="000000"/>
        </w:rPr>
      </w:pPr>
      <w:r>
        <w:rPr>
          <w:rFonts w:hint="eastAsia"/>
          <w:color w:val="000000"/>
        </w:rPr>
        <w:t>人员出入管理</w:t>
      </w:r>
    </w:p>
    <w:p>
      <w:pPr>
        <w:pStyle w:val="93"/>
        <w:rPr>
          <w:rFonts w:hint="eastAsia"/>
          <w:color w:val="000000"/>
        </w:rPr>
      </w:pPr>
      <w:r>
        <w:rPr>
          <w:rFonts w:hint="eastAsia"/>
          <w:color w:val="000000"/>
        </w:rPr>
        <w:t>办公楼（区）主出入口应实行24小时值班制，若有多栋办公楼，可在每栋办公楼出入口设出入管理岗。</w:t>
      </w:r>
    </w:p>
    <w:p>
      <w:pPr>
        <w:pStyle w:val="93"/>
        <w:rPr>
          <w:rFonts w:hint="eastAsia"/>
          <w:color w:val="000000"/>
        </w:rPr>
      </w:pPr>
      <w:r>
        <w:rPr>
          <w:rFonts w:hint="eastAsia"/>
          <w:color w:val="000000"/>
        </w:rPr>
        <w:t>工作人员应凭有效证件进入办公楼（区）。</w:t>
      </w:r>
    </w:p>
    <w:p>
      <w:pPr>
        <w:pStyle w:val="93"/>
        <w:rPr>
          <w:rFonts w:hint="eastAsia"/>
          <w:color w:val="000000"/>
        </w:rPr>
      </w:pPr>
      <w:r>
        <w:rPr>
          <w:rFonts w:hint="eastAsia"/>
          <w:color w:val="000000"/>
        </w:rPr>
        <w:t>来访人员申请进入办公楼（区）时，接待登记人员应请其说明事由、受访单位和人员，查验其有效身份证件，使用办公固定电话与受访单位或人员联系，得到确认答复后办理登记手续。</w:t>
      </w:r>
    </w:p>
    <w:p>
      <w:pPr>
        <w:pStyle w:val="93"/>
        <w:rPr>
          <w:rFonts w:hint="eastAsia"/>
          <w:color w:val="000000"/>
        </w:rPr>
      </w:pPr>
      <w:r>
        <w:rPr>
          <w:rFonts w:hint="eastAsia"/>
          <w:color w:val="000000"/>
        </w:rPr>
        <w:t>排查可疑人员，对于不出示证件、不按规定登记、不听劝阻而强行闯入者，应及时劝离，必要时通知公安机关进行处理。废品回收或商品推销人员不应进入办公楼（区），确需进入的，应进行验证、登记，联系相关部门征得同意后，由相关工作人员带入、送出。</w:t>
      </w:r>
    </w:p>
    <w:p>
      <w:pPr>
        <w:pStyle w:val="60"/>
        <w:spacing w:before="156" w:after="156"/>
        <w:rPr>
          <w:rFonts w:hint="eastAsia"/>
          <w:color w:val="000000"/>
        </w:rPr>
      </w:pPr>
      <w:r>
        <w:rPr>
          <w:rFonts w:hint="eastAsia"/>
          <w:color w:val="000000"/>
        </w:rPr>
        <w:t>物品出入管理</w:t>
      </w:r>
    </w:p>
    <w:p>
      <w:pPr>
        <w:pStyle w:val="93"/>
        <w:rPr>
          <w:rFonts w:hint="eastAsia"/>
          <w:color w:val="000000"/>
        </w:rPr>
      </w:pPr>
      <w:r>
        <w:rPr>
          <w:rFonts w:hint="eastAsia"/>
          <w:color w:val="000000"/>
        </w:rPr>
        <w:t>进入办公楼（区）的物品应符合国家卫生检疫标准和安全防范要求，并进行检查登记。</w:t>
      </w:r>
    </w:p>
    <w:p>
      <w:pPr>
        <w:pStyle w:val="93"/>
        <w:rPr>
          <w:rFonts w:hint="eastAsia"/>
          <w:color w:val="000000"/>
        </w:rPr>
      </w:pPr>
      <w:r>
        <w:rPr>
          <w:rFonts w:hint="eastAsia"/>
          <w:color w:val="000000"/>
        </w:rPr>
        <w:t>当发现有携带可疑危险品（易燃、易爆、剧毒等）进入时，应予以扣留，并上报主管部门。</w:t>
      </w:r>
    </w:p>
    <w:p>
      <w:pPr>
        <w:pStyle w:val="93"/>
        <w:rPr>
          <w:rFonts w:hint="eastAsia"/>
          <w:color w:val="000000"/>
        </w:rPr>
      </w:pPr>
      <w:r>
        <w:rPr>
          <w:rFonts w:hint="eastAsia"/>
          <w:color w:val="000000"/>
        </w:rPr>
        <w:t xml:space="preserve">大件物品搬出应有相关部门签发的出门证，经查验后放行，并形成记录。 </w:t>
      </w:r>
    </w:p>
    <w:p>
      <w:pPr>
        <w:pStyle w:val="93"/>
        <w:rPr>
          <w:rFonts w:hint="eastAsia"/>
          <w:color w:val="000000"/>
        </w:rPr>
      </w:pPr>
      <w:r>
        <w:rPr>
          <w:rFonts w:hint="eastAsia"/>
          <w:color w:val="000000"/>
        </w:rPr>
        <w:t>施工人员携带物品出办公楼（区），应有相关部门开据的证明和清单，经核实后放行。</w:t>
      </w:r>
    </w:p>
    <w:p>
      <w:pPr>
        <w:pStyle w:val="60"/>
        <w:spacing w:before="156" w:after="156"/>
        <w:rPr>
          <w:rFonts w:hint="eastAsia"/>
          <w:color w:val="000000"/>
        </w:rPr>
      </w:pPr>
      <w:r>
        <w:rPr>
          <w:rFonts w:hint="eastAsia"/>
          <w:color w:val="000000"/>
        </w:rPr>
        <w:t>车辆出入管理</w:t>
      </w:r>
    </w:p>
    <w:p>
      <w:pPr>
        <w:pStyle w:val="93"/>
        <w:rPr>
          <w:rFonts w:hint="eastAsia"/>
          <w:color w:val="000000"/>
        </w:rPr>
      </w:pPr>
      <w:r>
        <w:rPr>
          <w:rFonts w:hint="eastAsia"/>
          <w:color w:val="000000"/>
        </w:rPr>
        <w:t>公务和工作人员车辆应凭有效通行证进入办公楼（区）。</w:t>
      </w:r>
    </w:p>
    <w:p>
      <w:pPr>
        <w:pStyle w:val="93"/>
        <w:rPr>
          <w:rFonts w:hint="eastAsia"/>
          <w:color w:val="000000"/>
        </w:rPr>
      </w:pPr>
      <w:r>
        <w:rPr>
          <w:rFonts w:hint="eastAsia"/>
          <w:color w:val="000000"/>
        </w:rPr>
        <w:t>制定车辆行驶路线，对进出办公楼（区）的车辆进行有效疏导，保证出入口的通畅。</w:t>
      </w:r>
    </w:p>
    <w:p>
      <w:pPr>
        <w:pStyle w:val="93"/>
        <w:rPr>
          <w:rFonts w:hint="eastAsia"/>
          <w:color w:val="000000"/>
        </w:rPr>
      </w:pPr>
      <w:r>
        <w:rPr>
          <w:rFonts w:hint="eastAsia"/>
          <w:color w:val="000000"/>
        </w:rPr>
        <w:t>当外来车辆进入办公楼（区）时，应按门卫指引的路线行驶，有序停放在指定区域内。</w:t>
      </w:r>
    </w:p>
    <w:p>
      <w:pPr>
        <w:pStyle w:val="93"/>
        <w:rPr>
          <w:rFonts w:hint="eastAsia"/>
          <w:color w:val="000000"/>
        </w:rPr>
      </w:pPr>
      <w:r>
        <w:rPr>
          <w:rFonts w:hint="eastAsia"/>
          <w:color w:val="000000"/>
        </w:rPr>
        <w:t>载有易燃、易爆等危险物品的车辆不应进入办公楼（区）。</w:t>
      </w:r>
    </w:p>
    <w:p>
      <w:pPr>
        <w:pStyle w:val="61"/>
        <w:rPr>
          <w:rFonts w:hint="eastAsia"/>
          <w:color w:val="000000"/>
        </w:rPr>
      </w:pPr>
      <w:bookmarkStart w:id="109" w:name="_Toc532456541"/>
      <w:bookmarkStart w:id="110" w:name="_Toc532904515"/>
      <w:bookmarkStart w:id="111" w:name="_Toc533154000"/>
      <w:r>
        <w:rPr>
          <w:rFonts w:hint="eastAsia"/>
          <w:color w:val="000000"/>
        </w:rPr>
        <w:t>监控</w:t>
      </w:r>
      <w:bookmarkEnd w:id="109"/>
      <w:bookmarkEnd w:id="110"/>
      <w:bookmarkEnd w:id="111"/>
    </w:p>
    <w:p>
      <w:pPr>
        <w:pStyle w:val="90"/>
        <w:jc w:val="both"/>
        <w:rPr>
          <w:rFonts w:hint="eastAsia"/>
          <w:color w:val="000000"/>
        </w:rPr>
      </w:pPr>
      <w:r>
        <w:rPr>
          <w:rFonts w:hint="eastAsia"/>
          <w:color w:val="000000"/>
        </w:rPr>
        <w:t>监控室环境应符合系统设备运行要求，定期进行检查和检测，确保监控系统功能正常，通讯系统畅通。</w:t>
      </w:r>
    </w:p>
    <w:p>
      <w:pPr>
        <w:pStyle w:val="90"/>
        <w:jc w:val="both"/>
        <w:rPr>
          <w:rFonts w:hint="eastAsia"/>
          <w:color w:val="000000"/>
        </w:rPr>
      </w:pPr>
      <w:r>
        <w:rPr>
          <w:rFonts w:hint="eastAsia"/>
          <w:color w:val="000000"/>
        </w:rPr>
        <w:t>监控室实行专人24小时值班制度，值班电话保持24小时畅通，做好相关记录。</w:t>
      </w:r>
    </w:p>
    <w:p>
      <w:pPr>
        <w:pStyle w:val="90"/>
        <w:jc w:val="both"/>
        <w:rPr>
          <w:rFonts w:hint="eastAsia"/>
          <w:color w:val="000000"/>
        </w:rPr>
      </w:pPr>
      <w:r>
        <w:rPr>
          <w:rFonts w:hint="eastAsia"/>
          <w:color w:val="000000"/>
        </w:rPr>
        <w:t>值班期间应遵守操作规程和保密制度，做好监控记录的保存工作。无关人员进入监控中心或查阅监控记录，应经授权人批准。</w:t>
      </w:r>
    </w:p>
    <w:p>
      <w:pPr>
        <w:pStyle w:val="90"/>
        <w:jc w:val="both"/>
        <w:rPr>
          <w:rFonts w:hint="eastAsia"/>
          <w:color w:val="000000"/>
        </w:rPr>
      </w:pPr>
      <w:r>
        <w:rPr>
          <w:rFonts w:hint="eastAsia"/>
          <w:color w:val="000000"/>
        </w:rPr>
        <w:t>收到火情、险情及其他异常情况报警信号后时应以最快方式确认，确认属于误报时，查找误报原因并填写相关记录；确认情况属实时立即上报，拨打“110 或119”报警，安排相关人员及时到达现场进行前期处置，必要时启动应急预案。</w:t>
      </w:r>
    </w:p>
    <w:p>
      <w:pPr>
        <w:pStyle w:val="90"/>
        <w:rPr>
          <w:rFonts w:hint="eastAsia"/>
          <w:color w:val="000000"/>
        </w:rPr>
      </w:pPr>
      <w:r>
        <w:rPr>
          <w:rFonts w:hint="eastAsia"/>
          <w:color w:val="000000"/>
        </w:rPr>
        <w:t>监控记录保持完整，保存时间不应少于30天。</w:t>
      </w:r>
    </w:p>
    <w:p>
      <w:pPr>
        <w:pStyle w:val="61"/>
        <w:rPr>
          <w:rFonts w:hint="eastAsia"/>
          <w:color w:val="000000"/>
        </w:rPr>
      </w:pPr>
      <w:bookmarkStart w:id="112" w:name="_Toc532456542"/>
      <w:bookmarkStart w:id="113" w:name="_Toc532904516"/>
      <w:bookmarkStart w:id="114" w:name="_Toc533154001"/>
      <w:r>
        <w:rPr>
          <w:rFonts w:hint="eastAsia"/>
          <w:color w:val="000000"/>
        </w:rPr>
        <w:t>巡查</w:t>
      </w:r>
      <w:bookmarkEnd w:id="112"/>
      <w:bookmarkEnd w:id="113"/>
      <w:bookmarkEnd w:id="114"/>
    </w:p>
    <w:p>
      <w:pPr>
        <w:pStyle w:val="90"/>
        <w:jc w:val="both"/>
        <w:rPr>
          <w:rFonts w:hint="eastAsia"/>
          <w:color w:val="000000"/>
        </w:rPr>
      </w:pPr>
      <w:r>
        <w:rPr>
          <w:rFonts w:hint="eastAsia"/>
          <w:color w:val="000000"/>
        </w:rPr>
        <w:t>应制定巡逻路线，按指定时间和路线对路面、楼道进行巡查，并对重点区域、重点部位增加巡查频次。</w:t>
      </w:r>
    </w:p>
    <w:p>
      <w:pPr>
        <w:pStyle w:val="90"/>
        <w:jc w:val="both"/>
        <w:rPr>
          <w:rFonts w:hint="eastAsia"/>
          <w:color w:val="000000"/>
        </w:rPr>
      </w:pPr>
      <w:r>
        <w:rPr>
          <w:rFonts w:hint="eastAsia"/>
          <w:color w:val="000000"/>
        </w:rPr>
        <w:t>巡逻期间应重点关注声音、气味、灯光、门窗、管道、电梯、楼顶、车辆、可疑人员等异常情况，保持通讯设施设备畅通。</w:t>
      </w:r>
    </w:p>
    <w:p>
      <w:pPr>
        <w:pStyle w:val="90"/>
        <w:jc w:val="both"/>
        <w:rPr>
          <w:rFonts w:hint="eastAsia"/>
          <w:color w:val="000000"/>
        </w:rPr>
      </w:pPr>
      <w:r>
        <w:rPr>
          <w:rFonts w:hint="eastAsia"/>
          <w:color w:val="000000"/>
        </w:rPr>
        <w:t>巡查宜使用巡更设备，保持巡更记录。如无巡更设备，宜保持两人一组进行巡查，保持重点区域、重点部位巡查记录。</w:t>
      </w:r>
    </w:p>
    <w:p>
      <w:pPr>
        <w:pStyle w:val="90"/>
        <w:jc w:val="both"/>
        <w:rPr>
          <w:rFonts w:hint="eastAsia"/>
          <w:color w:val="000000"/>
        </w:rPr>
      </w:pPr>
      <w:r>
        <w:rPr>
          <w:rFonts w:hint="eastAsia"/>
          <w:color w:val="000000"/>
        </w:rPr>
        <w:t>巡查中发现异常情况，应立即查明并上报物业管理或使用单位，并现场对紧急情况采取必要的处理措施；发现有可疑人员应前往盘问，检查证件，必要时检查其所带物品。</w:t>
      </w:r>
    </w:p>
    <w:p>
      <w:pPr>
        <w:pStyle w:val="61"/>
        <w:rPr>
          <w:rFonts w:hint="eastAsia"/>
          <w:color w:val="000000"/>
        </w:rPr>
      </w:pPr>
      <w:bookmarkStart w:id="115" w:name="_Toc532456543"/>
      <w:bookmarkStart w:id="116" w:name="_Toc532904517"/>
      <w:bookmarkStart w:id="117" w:name="_Toc533154002"/>
      <w:r>
        <w:rPr>
          <w:rFonts w:hint="eastAsia"/>
          <w:color w:val="000000"/>
        </w:rPr>
        <w:t>车辆停放管理</w:t>
      </w:r>
      <w:bookmarkEnd w:id="115"/>
      <w:bookmarkEnd w:id="116"/>
      <w:bookmarkEnd w:id="117"/>
    </w:p>
    <w:p>
      <w:pPr>
        <w:pStyle w:val="60"/>
        <w:spacing w:before="156" w:after="156"/>
        <w:rPr>
          <w:rFonts w:hint="eastAsia"/>
          <w:color w:val="000000"/>
        </w:rPr>
      </w:pPr>
      <w:r>
        <w:rPr>
          <w:rFonts w:hint="eastAsia"/>
          <w:color w:val="000000"/>
        </w:rPr>
        <w:t>机动车管理</w:t>
      </w:r>
    </w:p>
    <w:p>
      <w:pPr>
        <w:pStyle w:val="93"/>
        <w:rPr>
          <w:rFonts w:hint="eastAsia"/>
          <w:color w:val="000000"/>
        </w:rPr>
      </w:pPr>
      <w:r>
        <w:rPr>
          <w:rFonts w:hint="eastAsia"/>
          <w:color w:val="000000"/>
        </w:rPr>
        <w:t>合理规划车辆停放区域，张贴车辆引导标识，对车辆及停放区域实行规范管理。</w:t>
      </w:r>
    </w:p>
    <w:p>
      <w:pPr>
        <w:pStyle w:val="93"/>
        <w:rPr>
          <w:rFonts w:hint="eastAsia"/>
          <w:color w:val="000000"/>
        </w:rPr>
      </w:pPr>
      <w:r>
        <w:rPr>
          <w:rFonts w:hint="eastAsia"/>
          <w:color w:val="000000"/>
        </w:rPr>
        <w:t>车辆停放实行专人管理，保证车辆停放有序，不应随意占道或占位停放，避免堵塞或妨碍其它车辆通行，并提醒驾驶员关闭好门窗。</w:t>
      </w:r>
    </w:p>
    <w:p>
      <w:pPr>
        <w:pStyle w:val="93"/>
        <w:rPr>
          <w:rFonts w:hint="eastAsia"/>
          <w:color w:val="000000"/>
        </w:rPr>
      </w:pPr>
      <w:r>
        <w:rPr>
          <w:rFonts w:hint="eastAsia"/>
          <w:color w:val="000000"/>
        </w:rPr>
        <w:t>应适时巡检停放车辆的状况，发现车门、窗没关好，漏水，漏油等现象应及时通知车主。</w:t>
      </w:r>
    </w:p>
    <w:p>
      <w:pPr>
        <w:pStyle w:val="60"/>
        <w:spacing w:before="156" w:after="156"/>
        <w:rPr>
          <w:rFonts w:hint="eastAsia"/>
          <w:color w:val="000000"/>
        </w:rPr>
      </w:pPr>
      <w:r>
        <w:rPr>
          <w:rFonts w:hint="eastAsia"/>
          <w:color w:val="000000"/>
        </w:rPr>
        <w:t>非机动车管理</w:t>
      </w:r>
    </w:p>
    <w:p>
      <w:pPr>
        <w:pStyle w:val="93"/>
        <w:rPr>
          <w:rFonts w:hint="eastAsia"/>
          <w:color w:val="000000"/>
        </w:rPr>
      </w:pPr>
      <w:r>
        <w:rPr>
          <w:rFonts w:hint="eastAsia"/>
          <w:color w:val="000000"/>
        </w:rPr>
        <w:t>指定车辆的集中存放区域，实行专人管理，保证车辆停放整齐有序。道路、庭院、楼道、走廊等公用部位不应乱停车辆。</w:t>
      </w:r>
    </w:p>
    <w:p>
      <w:pPr>
        <w:pStyle w:val="93"/>
        <w:rPr>
          <w:rFonts w:hint="eastAsia"/>
          <w:color w:val="000000"/>
        </w:rPr>
      </w:pPr>
      <w:r>
        <w:rPr>
          <w:rFonts w:hint="eastAsia"/>
          <w:color w:val="000000"/>
        </w:rPr>
        <w:t>应定期清理长期不使用车辆。</w:t>
      </w:r>
    </w:p>
    <w:p>
      <w:pPr>
        <w:pStyle w:val="93"/>
        <w:rPr>
          <w:color w:val="000000"/>
        </w:rPr>
      </w:pPr>
      <w:r>
        <w:rPr>
          <w:rFonts w:hint="eastAsia"/>
          <w:color w:val="000000"/>
        </w:rPr>
        <w:t>外来人员的摩托车、（电动）自行车等进入办公楼（区）应存放在指定位置。</w:t>
      </w:r>
    </w:p>
    <w:p>
      <w:pPr>
        <w:pStyle w:val="49"/>
        <w:rPr>
          <w:rFonts w:hint="eastAsia"/>
          <w:color w:val="000000"/>
        </w:rPr>
      </w:pPr>
      <w:bookmarkStart w:id="118" w:name="_Toc532456544"/>
      <w:bookmarkStart w:id="119" w:name="_Toc532904518"/>
      <w:bookmarkStart w:id="120" w:name="_Toc533154003"/>
      <w:r>
        <w:rPr>
          <w:rFonts w:hint="eastAsia"/>
          <w:color w:val="000000"/>
        </w:rPr>
        <w:t>保洁服务</w:t>
      </w:r>
      <w:bookmarkEnd w:id="118"/>
      <w:bookmarkEnd w:id="119"/>
      <w:bookmarkEnd w:id="120"/>
    </w:p>
    <w:p>
      <w:pPr>
        <w:pStyle w:val="61"/>
        <w:rPr>
          <w:rFonts w:hint="eastAsia"/>
          <w:color w:val="000000"/>
        </w:rPr>
      </w:pPr>
      <w:bookmarkStart w:id="121" w:name="_Toc532456545"/>
      <w:bookmarkStart w:id="122" w:name="_Toc532904519"/>
      <w:bookmarkStart w:id="123" w:name="_Toc533154004"/>
      <w:r>
        <w:rPr>
          <w:rFonts w:hint="eastAsia"/>
          <w:color w:val="000000"/>
        </w:rPr>
        <w:t>基本要求</w:t>
      </w:r>
      <w:bookmarkEnd w:id="121"/>
      <w:bookmarkEnd w:id="122"/>
      <w:bookmarkEnd w:id="123"/>
    </w:p>
    <w:p>
      <w:pPr>
        <w:pStyle w:val="90"/>
        <w:rPr>
          <w:rFonts w:hint="eastAsia"/>
          <w:color w:val="000000"/>
        </w:rPr>
      </w:pPr>
      <w:r>
        <w:rPr>
          <w:rFonts w:hint="eastAsia"/>
          <w:color w:val="000000"/>
        </w:rPr>
        <w:t>建立保洁管理制度和保洁服务方案，做好保洁服务工作记录。</w:t>
      </w:r>
    </w:p>
    <w:p>
      <w:pPr>
        <w:pStyle w:val="90"/>
        <w:rPr>
          <w:rFonts w:hint="eastAsia"/>
          <w:color w:val="000000"/>
        </w:rPr>
      </w:pPr>
      <w:r>
        <w:rPr>
          <w:rFonts w:hint="eastAsia"/>
          <w:color w:val="000000"/>
        </w:rPr>
        <w:t>配备专职保洁服务人员，明确保洁责任范围。</w:t>
      </w:r>
    </w:p>
    <w:p>
      <w:pPr>
        <w:pStyle w:val="90"/>
        <w:jc w:val="both"/>
        <w:rPr>
          <w:rFonts w:hint="eastAsia"/>
          <w:color w:val="000000"/>
        </w:rPr>
      </w:pPr>
      <w:r>
        <w:rPr>
          <w:rFonts w:hint="eastAsia"/>
          <w:color w:val="000000"/>
        </w:rPr>
        <w:t>根据不同部位的保洁需求，采用日常保洁、专项清洁或深度清洁相结合的方式，保持物业服务区域整洁、干净。其中，日常保洁每日不少于2次，日常巡查每日不少于4次，专项或深度清洁根据合同约定频次或实际需要进行。</w:t>
      </w:r>
    </w:p>
    <w:p>
      <w:pPr>
        <w:pStyle w:val="90"/>
        <w:jc w:val="both"/>
        <w:rPr>
          <w:rFonts w:hint="eastAsia"/>
          <w:color w:val="000000"/>
        </w:rPr>
      </w:pPr>
      <w:r>
        <w:rPr>
          <w:rFonts w:hint="eastAsia"/>
          <w:color w:val="000000"/>
        </w:rPr>
        <w:t>根据清洁区域的不同，对所使用的墩布、抹布、尘推等清洁工具，应标记不同标识或颜色进行区分。</w:t>
      </w:r>
    </w:p>
    <w:p>
      <w:pPr>
        <w:pStyle w:val="90"/>
        <w:jc w:val="both"/>
        <w:rPr>
          <w:rFonts w:hint="eastAsia"/>
          <w:color w:val="000000"/>
        </w:rPr>
      </w:pPr>
      <w:r>
        <w:rPr>
          <w:rFonts w:hint="eastAsia"/>
          <w:color w:val="000000"/>
        </w:rPr>
        <w:t>清洁时应采取安全防护措施，防止对作业人员或他人造成伤害。</w:t>
      </w:r>
    </w:p>
    <w:p>
      <w:pPr>
        <w:pStyle w:val="90"/>
        <w:jc w:val="both"/>
        <w:rPr>
          <w:rFonts w:hint="eastAsia"/>
          <w:color w:val="000000"/>
        </w:rPr>
      </w:pPr>
      <w:r>
        <w:rPr>
          <w:rFonts w:hint="eastAsia"/>
          <w:color w:val="000000"/>
        </w:rPr>
        <w:t>开展2米或2米以上高空清洁作业时，应由专业保洁服务机构在采取充分安全措施的前提下实施。</w:t>
      </w:r>
    </w:p>
    <w:p>
      <w:pPr>
        <w:pStyle w:val="90"/>
        <w:jc w:val="both"/>
        <w:rPr>
          <w:rFonts w:hint="eastAsia"/>
          <w:color w:val="000000"/>
        </w:rPr>
      </w:pPr>
      <w:r>
        <w:rPr>
          <w:rFonts w:hint="eastAsia"/>
          <w:color w:val="000000"/>
        </w:rPr>
        <w:t>雨雪天气应采取安全防护措施，在通道、台阶、出入口处设置警示标志并铺设防滑垫等。</w:t>
      </w:r>
    </w:p>
    <w:p>
      <w:pPr>
        <w:pStyle w:val="90"/>
        <w:jc w:val="both"/>
        <w:rPr>
          <w:rFonts w:hint="eastAsia"/>
          <w:color w:val="000000"/>
        </w:rPr>
      </w:pPr>
      <w:r>
        <w:rPr>
          <w:rFonts w:hint="eastAsia"/>
          <w:color w:val="000000"/>
        </w:rPr>
        <w:t>定期进行预防性卫生消杀，采取综合措施消灭老鼠、蟑螂，控制蚊虫孳生。配合有关部门进行有害生物的预防和控制。适时开展卫生防疫活动，配合做好突发性传染病控制。</w:t>
      </w:r>
    </w:p>
    <w:p>
      <w:pPr>
        <w:pStyle w:val="61"/>
        <w:rPr>
          <w:rFonts w:hint="eastAsia"/>
          <w:color w:val="000000"/>
        </w:rPr>
      </w:pPr>
      <w:bookmarkStart w:id="124" w:name="_Toc532456546"/>
      <w:bookmarkStart w:id="125" w:name="_Toc532904520"/>
      <w:bookmarkStart w:id="126" w:name="_Toc533154005"/>
      <w:r>
        <w:rPr>
          <w:rFonts w:hint="eastAsia"/>
          <w:color w:val="000000"/>
        </w:rPr>
        <w:t>建筑物共有部位清洁</w:t>
      </w:r>
      <w:bookmarkEnd w:id="124"/>
      <w:bookmarkEnd w:id="125"/>
      <w:bookmarkEnd w:id="126"/>
    </w:p>
    <w:p>
      <w:pPr>
        <w:pStyle w:val="90"/>
        <w:jc w:val="both"/>
        <w:rPr>
          <w:rFonts w:hint="eastAsia"/>
          <w:color w:val="000000"/>
        </w:rPr>
      </w:pPr>
      <w:r>
        <w:rPr>
          <w:rFonts w:hint="eastAsia"/>
          <w:color w:val="000000"/>
        </w:rPr>
        <w:t>对大厅、楼内公共通道、楼梯及楼梯间、卫生间、电梯轿厢等区域进行卫生清理，清洁内容及要求参见附录B。</w:t>
      </w:r>
    </w:p>
    <w:p>
      <w:pPr>
        <w:pStyle w:val="90"/>
        <w:jc w:val="both"/>
        <w:rPr>
          <w:rFonts w:hint="eastAsia"/>
          <w:color w:val="000000"/>
        </w:rPr>
      </w:pPr>
      <w:r>
        <w:rPr>
          <w:rFonts w:hint="eastAsia"/>
          <w:color w:val="000000"/>
        </w:rPr>
        <w:t>公共卫生间、电梯轿厢每日至少消毒1次，垃圾收集容器每日至少消毒2次。</w:t>
      </w:r>
    </w:p>
    <w:p>
      <w:pPr>
        <w:pStyle w:val="90"/>
        <w:jc w:val="both"/>
        <w:rPr>
          <w:rFonts w:hint="eastAsia"/>
          <w:color w:val="000000"/>
        </w:rPr>
      </w:pPr>
      <w:r>
        <w:rPr>
          <w:rFonts w:hint="eastAsia"/>
          <w:color w:val="000000"/>
        </w:rPr>
        <w:t>保持楼内通风良好，温湿度、空气质量等应符合GB/T 18883的要求。</w:t>
      </w:r>
    </w:p>
    <w:p>
      <w:pPr>
        <w:pStyle w:val="61"/>
        <w:jc w:val="both"/>
        <w:rPr>
          <w:rFonts w:hint="eastAsia"/>
          <w:color w:val="000000"/>
        </w:rPr>
      </w:pPr>
      <w:bookmarkStart w:id="127" w:name="_Toc532456547"/>
      <w:bookmarkStart w:id="128" w:name="_Toc532904521"/>
      <w:bookmarkStart w:id="129" w:name="_Toc533154006"/>
      <w:r>
        <w:rPr>
          <w:rFonts w:hint="eastAsia"/>
          <w:color w:val="000000"/>
        </w:rPr>
        <w:t>建筑物外部共有部位清洁</w:t>
      </w:r>
      <w:bookmarkEnd w:id="127"/>
      <w:bookmarkEnd w:id="128"/>
      <w:bookmarkEnd w:id="129"/>
    </w:p>
    <w:p>
      <w:pPr>
        <w:pStyle w:val="90"/>
        <w:jc w:val="both"/>
        <w:rPr>
          <w:rFonts w:hint="eastAsia"/>
          <w:color w:val="000000"/>
        </w:rPr>
      </w:pPr>
      <w:r>
        <w:rPr>
          <w:rFonts w:hint="eastAsia"/>
          <w:color w:val="000000"/>
        </w:rPr>
        <w:t>对道路、沟渠、绿化带等区域进行清洁，清洁内容及要求参见附录B，重点区域应安排人员定时巡视。</w:t>
      </w:r>
    </w:p>
    <w:p>
      <w:pPr>
        <w:pStyle w:val="90"/>
        <w:jc w:val="both"/>
        <w:rPr>
          <w:rFonts w:hint="eastAsia"/>
          <w:color w:val="000000"/>
        </w:rPr>
      </w:pPr>
      <w:r>
        <w:rPr>
          <w:rFonts w:hint="eastAsia"/>
          <w:color w:val="000000"/>
        </w:rPr>
        <w:t>清理绿化带内各种杂物，对办公区垃圾桶、垃圾缓存区卫生及时清理，并在每年5月份～11月份进行消杀。</w:t>
      </w:r>
    </w:p>
    <w:p>
      <w:pPr>
        <w:pStyle w:val="61"/>
        <w:rPr>
          <w:rFonts w:hint="eastAsia"/>
          <w:color w:val="000000"/>
        </w:rPr>
      </w:pPr>
      <w:bookmarkStart w:id="130" w:name="_Toc532456548"/>
      <w:bookmarkStart w:id="131" w:name="_Toc532904522"/>
      <w:bookmarkStart w:id="132" w:name="_Toc533154007"/>
      <w:r>
        <w:rPr>
          <w:rFonts w:hint="eastAsia"/>
          <w:color w:val="000000"/>
        </w:rPr>
        <w:t>室内保洁</w:t>
      </w:r>
      <w:bookmarkEnd w:id="130"/>
      <w:bookmarkEnd w:id="131"/>
      <w:bookmarkEnd w:id="132"/>
    </w:p>
    <w:p>
      <w:pPr>
        <w:pStyle w:val="90"/>
        <w:jc w:val="both"/>
        <w:rPr>
          <w:rFonts w:hint="eastAsia"/>
          <w:color w:val="000000"/>
        </w:rPr>
      </w:pPr>
      <w:r>
        <w:rPr>
          <w:rFonts w:hint="eastAsia"/>
          <w:color w:val="000000"/>
        </w:rPr>
        <w:t>进入接待室、会议室等进行保洁应登记，办公室保洁应实行双人以上人员同时上岗制。</w:t>
      </w:r>
    </w:p>
    <w:p>
      <w:pPr>
        <w:pStyle w:val="90"/>
        <w:jc w:val="both"/>
        <w:rPr>
          <w:rFonts w:hint="eastAsia"/>
          <w:color w:val="000000"/>
        </w:rPr>
      </w:pPr>
      <w:r>
        <w:rPr>
          <w:rFonts w:hint="eastAsia"/>
          <w:color w:val="000000"/>
        </w:rPr>
        <w:t>重要领导办公室和重要会议室的保洁服务，应由相对稳定的专人负责。</w:t>
      </w:r>
    </w:p>
    <w:p>
      <w:pPr>
        <w:pStyle w:val="90"/>
        <w:jc w:val="both"/>
        <w:rPr>
          <w:rFonts w:hint="eastAsia"/>
          <w:color w:val="000000"/>
        </w:rPr>
      </w:pPr>
      <w:r>
        <w:rPr>
          <w:rFonts w:hint="eastAsia"/>
          <w:color w:val="000000"/>
        </w:rPr>
        <w:t>应妥善保管领导办公室、会议室钥匙，除日常保洁外，其他时间内不应擅自进入办公室，不应将钥匙提供给他人。</w:t>
      </w:r>
    </w:p>
    <w:p>
      <w:pPr>
        <w:pStyle w:val="90"/>
        <w:jc w:val="both"/>
        <w:rPr>
          <w:rFonts w:hint="eastAsia"/>
          <w:color w:val="000000"/>
        </w:rPr>
      </w:pPr>
      <w:r>
        <w:rPr>
          <w:rFonts w:hint="eastAsia"/>
          <w:color w:val="000000"/>
        </w:rPr>
        <w:t>室内保洁时，应保持桌面材料及屋内设施原状。不应坐、卧，不应翻阅文件、资料、报刊、书籍，不应吃东西、饮水，不应大声喧哗、嬉笑，不应使用和动用工作人员任何工作和私人的物品，存取物品应经工作人员同意。</w:t>
      </w:r>
    </w:p>
    <w:p>
      <w:pPr>
        <w:pStyle w:val="90"/>
        <w:jc w:val="both"/>
        <w:rPr>
          <w:rFonts w:hint="eastAsia"/>
          <w:color w:val="000000"/>
        </w:rPr>
      </w:pPr>
      <w:r>
        <w:rPr>
          <w:rFonts w:hint="eastAsia"/>
          <w:color w:val="000000"/>
        </w:rPr>
        <w:t>保洁过程中，应注意检查办公室安全情况，发现有异味、异常声音、异常情况应及时汇报。发现设备设施破损应及时报修。</w:t>
      </w:r>
    </w:p>
    <w:p>
      <w:pPr>
        <w:pStyle w:val="90"/>
        <w:jc w:val="both"/>
        <w:rPr>
          <w:rFonts w:hint="eastAsia"/>
          <w:color w:val="000000"/>
        </w:rPr>
      </w:pPr>
      <w:r>
        <w:rPr>
          <w:rFonts w:hint="eastAsia"/>
          <w:color w:val="000000"/>
        </w:rPr>
        <w:t>清理报纸等杂物时，应注意检查是否包含其他文字性资料，若包含其他文字性资料，应经工作人员许可后清运。</w:t>
      </w:r>
    </w:p>
    <w:p>
      <w:pPr>
        <w:pStyle w:val="90"/>
        <w:jc w:val="both"/>
        <w:rPr>
          <w:rFonts w:hint="eastAsia"/>
          <w:color w:val="000000"/>
        </w:rPr>
      </w:pPr>
      <w:r>
        <w:rPr>
          <w:rFonts w:hint="eastAsia"/>
          <w:color w:val="000000"/>
        </w:rPr>
        <w:t>不应询问、打听、传播工作人员私事，不应透露有关工作信息。</w:t>
      </w:r>
    </w:p>
    <w:p>
      <w:pPr>
        <w:pStyle w:val="61"/>
        <w:rPr>
          <w:rFonts w:hint="eastAsia"/>
          <w:color w:val="000000"/>
        </w:rPr>
      </w:pPr>
      <w:bookmarkStart w:id="133" w:name="_Toc532456549"/>
      <w:bookmarkStart w:id="134" w:name="_Toc532904523"/>
      <w:bookmarkStart w:id="135" w:name="_Toc533154008"/>
      <w:r>
        <w:rPr>
          <w:rFonts w:hint="eastAsia"/>
          <w:color w:val="000000"/>
        </w:rPr>
        <w:t>垃圾收集与处理</w:t>
      </w:r>
      <w:bookmarkEnd w:id="133"/>
      <w:bookmarkEnd w:id="134"/>
      <w:bookmarkEnd w:id="135"/>
    </w:p>
    <w:p>
      <w:pPr>
        <w:pStyle w:val="90"/>
        <w:jc w:val="both"/>
        <w:rPr>
          <w:rFonts w:hint="eastAsia"/>
          <w:color w:val="000000"/>
        </w:rPr>
      </w:pPr>
      <w:r>
        <w:rPr>
          <w:rFonts w:hint="eastAsia"/>
          <w:color w:val="000000"/>
        </w:rPr>
        <w:t>根据实际情况合理设置环境卫生设施，设立对不同品种的有害垃圾进行分类投放、收集、暂存的专门场所或容器，设置单独存放餐厨垃圾的专门密闭容器，在办公室、公共区域适当位置配置可回收垃圾、其他垃圾等分类垃圾桶（篓），设置垃圾中转房（站、车、箱）、垃圾集中缓存区等。垃圾投放、处理的容器和场所应设显著标识。</w:t>
      </w:r>
    </w:p>
    <w:p>
      <w:pPr>
        <w:pStyle w:val="90"/>
        <w:jc w:val="both"/>
        <w:rPr>
          <w:rFonts w:hint="eastAsia"/>
          <w:color w:val="000000"/>
        </w:rPr>
      </w:pPr>
      <w:r>
        <w:rPr>
          <w:rFonts w:hint="eastAsia"/>
          <w:color w:val="000000"/>
        </w:rPr>
        <w:t>公共区域垃圾应及时清理，保持清洁无异味，四周无散积垃圾，在垃圾清运过程中做好防护措施，避免造成二次环境污染。</w:t>
      </w:r>
    </w:p>
    <w:p>
      <w:pPr>
        <w:pStyle w:val="90"/>
        <w:rPr>
          <w:rFonts w:hint="eastAsia"/>
          <w:color w:val="000000"/>
        </w:rPr>
      </w:pPr>
      <w:r>
        <w:rPr>
          <w:rFonts w:hint="eastAsia"/>
          <w:color w:val="000000"/>
        </w:rPr>
        <w:t>协助物业管理或使用单位进行垃圾分类和处理工作，其中：</w:t>
      </w:r>
    </w:p>
    <w:p>
      <w:pPr>
        <w:pStyle w:val="47"/>
        <w:rPr>
          <w:rFonts w:hint="eastAsia"/>
          <w:color w:val="000000"/>
        </w:rPr>
      </w:pPr>
      <w:r>
        <w:rPr>
          <w:rFonts w:hint="eastAsia"/>
          <w:color w:val="000000"/>
        </w:rPr>
        <w:t>建筑（维修）垃圾分类堆放到指定垃圾缓存区，定时集中运至垃圾转运站；</w:t>
      </w:r>
    </w:p>
    <w:p>
      <w:pPr>
        <w:pStyle w:val="47"/>
        <w:rPr>
          <w:rFonts w:hint="eastAsia"/>
          <w:color w:val="000000"/>
        </w:rPr>
      </w:pPr>
      <w:r>
        <w:rPr>
          <w:rFonts w:hint="eastAsia"/>
          <w:color w:val="000000"/>
        </w:rPr>
        <w:t>日常垃圾按照“有害垃圾、餐厨垃圾、可回收物、其他垃圾”分类处理，处理要求见表1。</w:t>
      </w:r>
    </w:p>
    <w:p>
      <w:pPr>
        <w:pStyle w:val="81"/>
        <w:rPr>
          <w:color w:val="000000"/>
        </w:rPr>
      </w:pPr>
      <w:r>
        <w:rPr>
          <w:rFonts w:hint="eastAsia"/>
          <w:color w:val="000000"/>
        </w:rPr>
        <w:t>垃圾分类及处理要求</w:t>
      </w:r>
    </w:p>
    <w:tbl>
      <w:tblPr>
        <w:tblStyle w:val="34"/>
        <w:tblW w:w="9375" w:type="dxa"/>
        <w:jc w:val="center"/>
        <w:tblInd w:w="-1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
      <w:tblGrid>
        <w:gridCol w:w="652"/>
        <w:gridCol w:w="960"/>
        <w:gridCol w:w="1234"/>
        <w:gridCol w:w="2057"/>
        <w:gridCol w:w="4472"/>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jc w:val="center"/>
        </w:trPr>
        <w:tc>
          <w:tcPr>
            <w:tcW w:w="652" w:type="dxa"/>
            <w:tcBorders>
              <w:top w:val="single" w:color="auto" w:sz="8" w:space="0"/>
              <w:bottom w:val="single" w:color="auto" w:sz="8" w:space="0"/>
            </w:tcBorders>
            <w:vAlign w:val="center"/>
          </w:tcPr>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序号</w:t>
            </w:r>
          </w:p>
        </w:tc>
        <w:tc>
          <w:tcPr>
            <w:tcW w:w="2194" w:type="dxa"/>
            <w:gridSpan w:val="2"/>
            <w:tcBorders>
              <w:top w:val="single" w:color="auto" w:sz="8" w:space="0"/>
              <w:bottom w:val="single" w:color="auto" w:sz="8" w:space="0"/>
            </w:tcBorders>
            <w:vAlign w:val="center"/>
          </w:tcPr>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类别</w:t>
            </w:r>
          </w:p>
        </w:tc>
        <w:tc>
          <w:tcPr>
            <w:tcW w:w="2057" w:type="dxa"/>
            <w:tcBorders>
              <w:top w:val="single" w:color="auto" w:sz="8" w:space="0"/>
              <w:bottom w:val="single" w:color="auto" w:sz="8" w:space="0"/>
            </w:tcBorders>
            <w:vAlign w:val="center"/>
          </w:tcPr>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主要品种</w:t>
            </w:r>
          </w:p>
        </w:tc>
        <w:tc>
          <w:tcPr>
            <w:tcW w:w="4472" w:type="dxa"/>
            <w:tcBorders>
              <w:top w:val="single" w:color="auto" w:sz="8" w:space="0"/>
              <w:bottom w:val="single" w:color="auto" w:sz="8" w:space="0"/>
            </w:tcBorders>
            <w:vAlign w:val="center"/>
          </w:tcPr>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处理要求</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306" w:hRule="atLeast"/>
          <w:jc w:val="center"/>
        </w:trPr>
        <w:tc>
          <w:tcPr>
            <w:tcW w:w="652" w:type="dxa"/>
            <w:tcBorders>
              <w:top w:val="single" w:color="auto" w:sz="8" w:space="0"/>
            </w:tcBorders>
            <w:vAlign w:val="center"/>
          </w:tcPr>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1</w:t>
            </w:r>
          </w:p>
        </w:tc>
        <w:tc>
          <w:tcPr>
            <w:tcW w:w="2194" w:type="dxa"/>
            <w:gridSpan w:val="2"/>
            <w:tcBorders>
              <w:top w:val="single" w:color="auto" w:sz="8" w:space="0"/>
            </w:tcBorders>
            <w:vAlign w:val="center"/>
          </w:tcPr>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有害垃圾</w:t>
            </w:r>
          </w:p>
        </w:tc>
        <w:tc>
          <w:tcPr>
            <w:tcW w:w="2057" w:type="dxa"/>
            <w:tcBorders>
              <w:top w:val="single" w:color="auto" w:sz="8" w:space="0"/>
            </w:tcBorders>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废电池（镉镍电池、氧化汞电池、铅蓄电池等），废荧光灯管（日光灯管、节能灯等），废温度计，废血压计，废药品及其包装物，废油漆、溶剂及其包装物等</w:t>
            </w:r>
          </w:p>
        </w:tc>
        <w:tc>
          <w:tcPr>
            <w:tcW w:w="4472" w:type="dxa"/>
            <w:tcBorders>
              <w:top w:val="single" w:color="auto" w:sz="8" w:space="0"/>
            </w:tcBorders>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a) 设立专门场所或容器，对不同品种的有害垃圾进行分类投放、收集、暂存，并在醒目位置设置有害垃圾标志。列入《国家危险废物名录》的有害垃圾，应按要求设置临时贮存场所；</w:t>
            </w:r>
          </w:p>
          <w:p>
            <w:pPr>
              <w:ind w:left="105" w:leftChars="50" w:right="105" w:rightChars="50"/>
              <w:rPr>
                <w:rFonts w:hint="eastAsia"/>
                <w:color w:val="000000"/>
                <w:sz w:val="18"/>
                <w:szCs w:val="18"/>
              </w:rPr>
            </w:pPr>
            <w:r>
              <w:rPr>
                <w:rFonts w:hint="eastAsia" w:ascii="宋体" w:hAnsi="宋体"/>
                <w:color w:val="000000"/>
                <w:sz w:val="18"/>
                <w:szCs w:val="18"/>
              </w:rPr>
              <w:t>b) 有害垃圾应交由具备资质的机构进行收运处置，根据有害</w:t>
            </w:r>
            <w:r>
              <w:rPr>
                <w:rFonts w:hint="eastAsia"/>
                <w:color w:val="000000"/>
                <w:sz w:val="18"/>
                <w:szCs w:val="18"/>
              </w:rPr>
              <w:t>垃圾的品种和产生数量，合理约定收运频率。</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955" w:hRule="atLeast"/>
          <w:jc w:val="center"/>
        </w:trPr>
        <w:tc>
          <w:tcPr>
            <w:tcW w:w="652" w:type="dxa"/>
            <w:vAlign w:val="center"/>
          </w:tcPr>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2</w:t>
            </w:r>
          </w:p>
        </w:tc>
        <w:tc>
          <w:tcPr>
            <w:tcW w:w="2194" w:type="dxa"/>
            <w:gridSpan w:val="2"/>
            <w:vAlign w:val="center"/>
          </w:tcPr>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餐厨垃圾</w:t>
            </w:r>
          </w:p>
        </w:tc>
        <w:tc>
          <w:tcPr>
            <w:tcW w:w="2057" w:type="dxa"/>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机关食堂产生的餐厨垃圾，包括剩菜剩饭、骨头、菜根菜叶、果皮等</w:t>
            </w:r>
          </w:p>
        </w:tc>
        <w:tc>
          <w:tcPr>
            <w:tcW w:w="4472" w:type="dxa"/>
            <w:vAlign w:val="center"/>
          </w:tcPr>
          <w:p>
            <w:pPr>
              <w:ind w:left="105" w:leftChars="50" w:right="105" w:rightChars="50"/>
              <w:rPr>
                <w:rFonts w:hint="eastAsia" w:ascii="宋体" w:hAnsi="宋体"/>
                <w:color w:val="000000"/>
                <w:sz w:val="18"/>
                <w:szCs w:val="18"/>
              </w:rPr>
            </w:pPr>
            <w:r>
              <w:rPr>
                <w:rFonts w:ascii="宋体" w:hAnsi="宋体"/>
                <w:color w:val="000000"/>
                <w:sz w:val="18"/>
                <w:szCs w:val="18"/>
              </w:rPr>
              <w:t>a)</w:t>
            </w:r>
            <w:r>
              <w:rPr>
                <w:rFonts w:hint="eastAsia" w:ascii="宋体" w:hAnsi="宋体"/>
                <w:color w:val="000000"/>
                <w:sz w:val="18"/>
                <w:szCs w:val="18"/>
              </w:rPr>
              <w:t xml:space="preserve"> 设置专门的密闭容器单独存放，明确专人清理，避免混入废餐具、塑料、饮料瓶罐、废纸等不利于后续处理的杂物；</w:t>
            </w:r>
          </w:p>
          <w:p>
            <w:pPr>
              <w:ind w:left="105" w:leftChars="50" w:right="105" w:rightChars="50"/>
              <w:rPr>
                <w:rFonts w:hint="eastAsia" w:ascii="宋体" w:hAnsi="宋体"/>
                <w:color w:val="000000"/>
                <w:sz w:val="18"/>
                <w:szCs w:val="18"/>
              </w:rPr>
            </w:pPr>
            <w:r>
              <w:rPr>
                <w:rFonts w:ascii="宋体" w:hAnsi="宋体"/>
                <w:color w:val="000000"/>
                <w:sz w:val="18"/>
                <w:szCs w:val="18"/>
              </w:rPr>
              <w:t>b)</w:t>
            </w:r>
            <w:r>
              <w:rPr>
                <w:rFonts w:hint="eastAsia" w:ascii="宋体" w:hAnsi="宋体"/>
                <w:color w:val="000000"/>
                <w:sz w:val="18"/>
                <w:szCs w:val="18"/>
              </w:rPr>
              <w:t xml:space="preserve"> 建立健全台账制度，记录餐厨垃圾数量、去向；</w:t>
            </w:r>
          </w:p>
          <w:p>
            <w:pPr>
              <w:ind w:left="105" w:leftChars="50" w:right="105" w:rightChars="50"/>
              <w:rPr>
                <w:rFonts w:hint="eastAsia" w:ascii="宋体" w:hAnsi="宋体"/>
                <w:color w:val="000000"/>
                <w:sz w:val="18"/>
                <w:szCs w:val="18"/>
              </w:rPr>
            </w:pPr>
            <w:r>
              <w:rPr>
                <w:rFonts w:hint="eastAsia" w:ascii="宋体" w:hAnsi="宋体"/>
                <w:color w:val="000000"/>
                <w:sz w:val="18"/>
                <w:szCs w:val="18"/>
              </w:rPr>
              <w:t>c</w:t>
            </w:r>
            <w:r>
              <w:rPr>
                <w:rFonts w:ascii="宋体" w:hAnsi="宋体"/>
                <w:color w:val="000000"/>
                <w:sz w:val="18"/>
                <w:szCs w:val="18"/>
              </w:rPr>
              <w:t>)</w:t>
            </w:r>
            <w:r>
              <w:rPr>
                <w:rFonts w:hint="eastAsia" w:ascii="宋体" w:hAnsi="宋体"/>
                <w:color w:val="000000"/>
                <w:sz w:val="18"/>
                <w:szCs w:val="18"/>
              </w:rPr>
              <w:t xml:space="preserve"> 鼓励就餐人数多的单位安装餐厨垃圾就地资源化处理设备；</w:t>
            </w:r>
          </w:p>
          <w:p>
            <w:pPr>
              <w:ind w:left="105" w:leftChars="50" w:right="105" w:rightChars="50"/>
              <w:rPr>
                <w:rFonts w:hint="eastAsia" w:ascii="宋体" w:hAnsi="宋体"/>
                <w:color w:val="000000"/>
                <w:sz w:val="18"/>
                <w:szCs w:val="18"/>
              </w:rPr>
            </w:pPr>
            <w:r>
              <w:rPr>
                <w:rFonts w:hint="eastAsia" w:ascii="宋体" w:hAnsi="宋体"/>
                <w:color w:val="000000"/>
                <w:sz w:val="18"/>
                <w:szCs w:val="18"/>
              </w:rPr>
              <w:t>d</w:t>
            </w:r>
            <w:r>
              <w:rPr>
                <w:rFonts w:ascii="宋体" w:hAnsi="宋体"/>
                <w:color w:val="000000"/>
                <w:sz w:val="18"/>
                <w:szCs w:val="18"/>
              </w:rPr>
              <w:t>)</w:t>
            </w:r>
            <w:r>
              <w:rPr>
                <w:rFonts w:hint="eastAsia" w:ascii="宋体" w:hAnsi="宋体"/>
                <w:color w:val="000000"/>
                <w:sz w:val="18"/>
                <w:szCs w:val="18"/>
              </w:rPr>
              <w:t xml:space="preserve"> 不具备就地资源化处理条件的要与专业的餐厨垃圾收运处置机构签订收运处置协议，交由专业机构进行回收处理，做到“日产日清”。</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393" w:hRule="atLeast"/>
          <w:jc w:val="center"/>
        </w:trPr>
        <w:tc>
          <w:tcPr>
            <w:tcW w:w="652" w:type="dxa"/>
            <w:vAlign w:val="center"/>
          </w:tcPr>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3</w:t>
            </w:r>
          </w:p>
        </w:tc>
        <w:tc>
          <w:tcPr>
            <w:tcW w:w="960" w:type="dxa"/>
            <w:vMerge w:val="restart"/>
            <w:vAlign w:val="center"/>
          </w:tcPr>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可回收物</w:t>
            </w:r>
          </w:p>
        </w:tc>
        <w:tc>
          <w:tcPr>
            <w:tcW w:w="1234" w:type="dxa"/>
            <w:vAlign w:val="center"/>
          </w:tcPr>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废弃电器</w:t>
            </w:r>
          </w:p>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电子类产品</w:t>
            </w:r>
          </w:p>
        </w:tc>
        <w:tc>
          <w:tcPr>
            <w:tcW w:w="2057" w:type="dxa"/>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废弃计算机、打印机、复印机、传真机、扫描仪、投影仪、电视机、空调机等</w:t>
            </w:r>
          </w:p>
        </w:tc>
        <w:tc>
          <w:tcPr>
            <w:tcW w:w="4472" w:type="dxa"/>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a</w:t>
            </w:r>
            <w:r>
              <w:rPr>
                <w:rFonts w:ascii="宋体" w:hAnsi="宋体"/>
                <w:color w:val="000000"/>
                <w:sz w:val="18"/>
                <w:szCs w:val="18"/>
              </w:rPr>
              <w:t xml:space="preserve">) </w:t>
            </w:r>
            <w:r>
              <w:rPr>
                <w:rFonts w:hint="eastAsia" w:ascii="宋体" w:hAnsi="宋体"/>
                <w:color w:val="000000"/>
                <w:sz w:val="18"/>
                <w:szCs w:val="18"/>
              </w:rPr>
              <w:t>建立台账制度，记录电器电子类资产数量、去向；</w:t>
            </w:r>
          </w:p>
          <w:p>
            <w:pPr>
              <w:ind w:left="105" w:leftChars="50" w:right="105" w:rightChars="50"/>
              <w:rPr>
                <w:rFonts w:hint="eastAsia" w:ascii="宋体" w:hAnsi="宋体"/>
                <w:color w:val="000000"/>
                <w:sz w:val="18"/>
                <w:szCs w:val="18"/>
              </w:rPr>
            </w:pPr>
            <w:r>
              <w:rPr>
                <w:rFonts w:hint="eastAsia" w:ascii="宋体" w:hAnsi="宋体"/>
                <w:color w:val="000000"/>
                <w:sz w:val="18"/>
                <w:szCs w:val="18"/>
              </w:rPr>
              <w:t>b) 超过规定使用年限或经专业技术部门鉴定无法修复的，履行资产处置程序后，交由具备资质的再生资源回收企业进行环保回收处理。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021" w:hRule="atLeast"/>
          <w:jc w:val="center"/>
        </w:trPr>
        <w:tc>
          <w:tcPr>
            <w:tcW w:w="652" w:type="dxa"/>
            <w:vAlign w:val="center"/>
          </w:tcPr>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4</w:t>
            </w:r>
          </w:p>
        </w:tc>
        <w:tc>
          <w:tcPr>
            <w:tcW w:w="960" w:type="dxa"/>
            <w:vMerge w:val="continue"/>
            <w:vAlign w:val="center"/>
          </w:tcPr>
          <w:p>
            <w:pPr>
              <w:ind w:left="105" w:leftChars="50" w:right="105" w:rightChars="50"/>
              <w:jc w:val="center"/>
              <w:rPr>
                <w:rFonts w:hint="eastAsia" w:ascii="宋体" w:hAnsi="宋体"/>
                <w:color w:val="000000"/>
                <w:sz w:val="18"/>
                <w:szCs w:val="18"/>
              </w:rPr>
            </w:pPr>
          </w:p>
        </w:tc>
        <w:tc>
          <w:tcPr>
            <w:tcW w:w="1234" w:type="dxa"/>
            <w:vAlign w:val="center"/>
          </w:tcPr>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其他可回</w:t>
            </w:r>
          </w:p>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收物</w:t>
            </w:r>
          </w:p>
        </w:tc>
        <w:tc>
          <w:tcPr>
            <w:tcW w:w="2057" w:type="dxa"/>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公开发行的废旧报刊书籍，废塑料，废包装物，废旧纺织物，废金属，废玻璃等</w:t>
            </w:r>
          </w:p>
        </w:tc>
        <w:tc>
          <w:tcPr>
            <w:tcW w:w="4472" w:type="dxa"/>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a) 根据可回收物的种类和产生量，设置专门容器或临时存储空间，设置标识，专人分拣打包；</w:t>
            </w:r>
          </w:p>
          <w:p>
            <w:pPr>
              <w:ind w:left="105" w:leftChars="50" w:right="105" w:rightChars="50"/>
              <w:rPr>
                <w:rFonts w:hint="eastAsia" w:ascii="宋体" w:hAnsi="宋体"/>
                <w:color w:val="000000"/>
                <w:sz w:val="18"/>
                <w:szCs w:val="18"/>
              </w:rPr>
            </w:pPr>
            <w:r>
              <w:rPr>
                <w:rFonts w:hint="eastAsia" w:ascii="宋体" w:hAnsi="宋体"/>
                <w:color w:val="000000"/>
                <w:sz w:val="18"/>
                <w:szCs w:val="18"/>
              </w:rPr>
              <w:t>b) 与专业回收企业合作，将可回收垃圾纳入再生资源回收利用渠道；</w:t>
            </w:r>
          </w:p>
          <w:p>
            <w:pPr>
              <w:ind w:left="105" w:leftChars="50" w:right="105" w:rightChars="50"/>
              <w:rPr>
                <w:rFonts w:hint="eastAsia" w:ascii="宋体" w:hAnsi="宋体"/>
                <w:color w:val="000000"/>
                <w:sz w:val="18"/>
                <w:szCs w:val="18"/>
              </w:rPr>
            </w:pPr>
            <w:r>
              <w:rPr>
                <w:rFonts w:hint="eastAsia" w:ascii="宋体" w:hAnsi="宋体"/>
                <w:color w:val="000000"/>
                <w:sz w:val="18"/>
                <w:szCs w:val="18"/>
              </w:rPr>
              <w:t>c) 涉密的废旧文件资料，按照保密规定和要求进行收运处置。</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jc w:val="center"/>
        </w:trPr>
        <w:tc>
          <w:tcPr>
            <w:tcW w:w="652" w:type="dxa"/>
            <w:vAlign w:val="center"/>
          </w:tcPr>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5</w:t>
            </w:r>
          </w:p>
        </w:tc>
        <w:tc>
          <w:tcPr>
            <w:tcW w:w="2194" w:type="dxa"/>
            <w:gridSpan w:val="2"/>
            <w:vAlign w:val="center"/>
          </w:tcPr>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其他垃圾</w:t>
            </w:r>
          </w:p>
        </w:tc>
        <w:tc>
          <w:tcPr>
            <w:tcW w:w="2057" w:type="dxa"/>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卫生纸、餐巾纸、烟头、果皮果壳等</w:t>
            </w:r>
          </w:p>
        </w:tc>
        <w:tc>
          <w:tcPr>
            <w:tcW w:w="4472" w:type="dxa"/>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及时清理。</w:t>
            </w:r>
          </w:p>
        </w:tc>
      </w:tr>
    </w:tbl>
    <w:p>
      <w:pPr>
        <w:pStyle w:val="49"/>
        <w:rPr>
          <w:rFonts w:hint="eastAsia"/>
          <w:color w:val="000000"/>
        </w:rPr>
      </w:pPr>
      <w:bookmarkStart w:id="136" w:name="_Toc532456550"/>
      <w:bookmarkStart w:id="137" w:name="_Toc532904524"/>
      <w:bookmarkStart w:id="138" w:name="_Toc533154009"/>
      <w:r>
        <w:rPr>
          <w:rFonts w:hint="eastAsia"/>
          <w:color w:val="000000"/>
        </w:rPr>
        <w:t>绿化服务</w:t>
      </w:r>
      <w:bookmarkEnd w:id="136"/>
      <w:bookmarkEnd w:id="137"/>
      <w:bookmarkEnd w:id="138"/>
    </w:p>
    <w:p>
      <w:pPr>
        <w:pStyle w:val="127"/>
        <w:rPr>
          <w:rFonts w:hint="eastAsia"/>
          <w:color w:val="000000"/>
        </w:rPr>
      </w:pPr>
      <w:r>
        <w:rPr>
          <w:rFonts w:hint="eastAsia"/>
          <w:color w:val="000000"/>
        </w:rPr>
        <w:t>建立物业服务区域绿化养护方案及绿化管理制度，并做好工作记录。</w:t>
      </w:r>
    </w:p>
    <w:p>
      <w:pPr>
        <w:pStyle w:val="127"/>
        <w:rPr>
          <w:rFonts w:hint="eastAsia"/>
          <w:color w:val="000000"/>
        </w:rPr>
      </w:pPr>
      <w:r>
        <w:rPr>
          <w:rFonts w:hint="eastAsia"/>
          <w:color w:val="000000"/>
        </w:rPr>
        <w:t>根据服务区域绿化实际需要，配置专、兼职绿化服务人员。</w:t>
      </w:r>
    </w:p>
    <w:p>
      <w:pPr>
        <w:pStyle w:val="127"/>
        <w:jc w:val="both"/>
        <w:rPr>
          <w:rFonts w:hint="eastAsia"/>
          <w:color w:val="000000"/>
        </w:rPr>
      </w:pPr>
      <w:r>
        <w:rPr>
          <w:rFonts w:hint="eastAsia"/>
          <w:color w:val="000000"/>
        </w:rPr>
        <w:t>根据季节和气候状况，对室内外植物、草地、花卉等进行定期养护，室内外绿化养护内容及要求参见附录C。</w:t>
      </w:r>
    </w:p>
    <w:p>
      <w:pPr>
        <w:pStyle w:val="127"/>
        <w:rPr>
          <w:rFonts w:hint="eastAsia"/>
          <w:color w:val="000000"/>
        </w:rPr>
      </w:pPr>
      <w:r>
        <w:rPr>
          <w:rFonts w:hint="eastAsia"/>
          <w:color w:val="000000"/>
        </w:rPr>
        <w:t>应定期检查绿化区域内设施状态，并对绿化区域的景观进行维护，保持绿植生长良好，无枯死、无树挂，有良好的观赏效果；草坪生长整齐，修剪高度一致，覆盖率高。</w:t>
      </w:r>
    </w:p>
    <w:p>
      <w:pPr>
        <w:pStyle w:val="127"/>
        <w:rPr>
          <w:rFonts w:hint="eastAsia"/>
          <w:color w:val="000000"/>
        </w:rPr>
      </w:pPr>
      <w:r>
        <w:rPr>
          <w:rFonts w:hint="eastAsia"/>
          <w:color w:val="000000"/>
        </w:rPr>
        <w:t>绿化养护时产生的垃圾应随产随清。</w:t>
      </w:r>
    </w:p>
    <w:p>
      <w:pPr>
        <w:pStyle w:val="127"/>
        <w:rPr>
          <w:rFonts w:hint="eastAsia"/>
          <w:color w:val="000000"/>
        </w:rPr>
      </w:pPr>
      <w:r>
        <w:rPr>
          <w:rFonts w:hint="eastAsia"/>
          <w:color w:val="000000"/>
        </w:rPr>
        <w:t>重大节日宜进行绿化装饰，如绿化小品、花草摆放等。</w:t>
      </w:r>
    </w:p>
    <w:p>
      <w:pPr>
        <w:pStyle w:val="127"/>
        <w:rPr>
          <w:rFonts w:hint="eastAsia"/>
          <w:color w:val="000000"/>
        </w:rPr>
      </w:pPr>
      <w:r>
        <w:rPr>
          <w:rFonts w:hint="eastAsia"/>
          <w:color w:val="000000"/>
        </w:rPr>
        <w:t>根据病虫害发生规律实施综合治理，确保植物生长良好。</w:t>
      </w:r>
    </w:p>
    <w:p>
      <w:pPr>
        <w:pStyle w:val="49"/>
        <w:rPr>
          <w:rFonts w:hint="eastAsia"/>
          <w:color w:val="000000"/>
        </w:rPr>
      </w:pPr>
      <w:bookmarkStart w:id="139" w:name="_Toc532456551"/>
      <w:bookmarkStart w:id="140" w:name="_Toc532904525"/>
      <w:bookmarkStart w:id="141" w:name="_Toc533154010"/>
      <w:r>
        <w:rPr>
          <w:rFonts w:hint="eastAsia"/>
          <w:color w:val="000000"/>
        </w:rPr>
        <w:t>安全管理</w:t>
      </w:r>
      <w:bookmarkEnd w:id="139"/>
      <w:bookmarkEnd w:id="140"/>
      <w:bookmarkEnd w:id="141"/>
    </w:p>
    <w:p>
      <w:pPr>
        <w:pStyle w:val="61"/>
        <w:rPr>
          <w:rFonts w:hint="eastAsia"/>
          <w:color w:val="000000"/>
        </w:rPr>
      </w:pPr>
      <w:bookmarkStart w:id="142" w:name="_Toc532456552"/>
      <w:bookmarkStart w:id="143" w:name="_Toc532904526"/>
      <w:bookmarkStart w:id="144" w:name="_Toc533154011"/>
      <w:r>
        <w:rPr>
          <w:rFonts w:hint="eastAsia"/>
          <w:color w:val="000000"/>
        </w:rPr>
        <w:t>突发事件处理</w:t>
      </w:r>
      <w:bookmarkEnd w:id="142"/>
      <w:bookmarkEnd w:id="143"/>
      <w:bookmarkEnd w:id="144"/>
    </w:p>
    <w:p>
      <w:pPr>
        <w:pStyle w:val="90"/>
        <w:rPr>
          <w:rFonts w:hint="eastAsia"/>
          <w:color w:val="000000"/>
        </w:rPr>
      </w:pPr>
      <w:r>
        <w:rPr>
          <w:rFonts w:hint="eastAsia"/>
          <w:color w:val="000000"/>
        </w:rPr>
        <w:t>制定突发事件安全责任书，明确突发事件责任人及应承担的安全责任。</w:t>
      </w:r>
    </w:p>
    <w:p>
      <w:pPr>
        <w:pStyle w:val="90"/>
        <w:jc w:val="both"/>
        <w:rPr>
          <w:rFonts w:hint="eastAsia"/>
          <w:color w:val="000000"/>
        </w:rPr>
      </w:pPr>
      <w:r>
        <w:rPr>
          <w:rFonts w:hint="eastAsia"/>
          <w:color w:val="000000"/>
        </w:rPr>
        <w:t>建立应急突发事件处置队伍，至少应由物业服务机构负责人、专兼职安全处置人员组成，服从物业管理或使用单位统一管理和指挥，按应急预案要求实施应急处置。</w:t>
      </w:r>
    </w:p>
    <w:p>
      <w:pPr>
        <w:pStyle w:val="90"/>
        <w:jc w:val="both"/>
        <w:rPr>
          <w:rFonts w:hint="eastAsia"/>
          <w:color w:val="000000"/>
        </w:rPr>
      </w:pPr>
      <w:r>
        <w:rPr>
          <w:rFonts w:hint="eastAsia"/>
          <w:color w:val="000000"/>
        </w:rPr>
        <w:t>建立突发事件应急预案体系，指定专职（责）部门负责应急预案编制、评审与发布、宣传与培训、演练与改进等工作。涉及物业管理和使用单位的，应根据其要求开展工作。应急预案通常包括：</w:t>
      </w:r>
    </w:p>
    <w:p>
      <w:pPr>
        <w:pStyle w:val="47"/>
        <w:rPr>
          <w:rFonts w:hint="eastAsia"/>
          <w:color w:val="000000"/>
        </w:rPr>
      </w:pPr>
      <w:r>
        <w:rPr>
          <w:rFonts w:hint="eastAsia"/>
          <w:color w:val="000000"/>
        </w:rPr>
        <w:t>火警火灾应急预案；</w:t>
      </w:r>
    </w:p>
    <w:p>
      <w:pPr>
        <w:pStyle w:val="47"/>
        <w:rPr>
          <w:rFonts w:hint="eastAsia"/>
          <w:color w:val="000000"/>
        </w:rPr>
      </w:pPr>
      <w:r>
        <w:rPr>
          <w:rFonts w:hint="eastAsia"/>
          <w:color w:val="000000"/>
        </w:rPr>
        <w:t>群体性上访应急预案；</w:t>
      </w:r>
    </w:p>
    <w:p>
      <w:pPr>
        <w:pStyle w:val="47"/>
        <w:rPr>
          <w:rFonts w:hint="eastAsia"/>
          <w:color w:val="000000"/>
        </w:rPr>
      </w:pPr>
      <w:r>
        <w:rPr>
          <w:rFonts w:hint="eastAsia"/>
          <w:color w:val="000000"/>
        </w:rPr>
        <w:t>突发停电应急预案；</w:t>
      </w:r>
    </w:p>
    <w:p>
      <w:pPr>
        <w:pStyle w:val="47"/>
        <w:rPr>
          <w:rFonts w:hint="eastAsia"/>
          <w:color w:val="000000"/>
        </w:rPr>
      </w:pPr>
      <w:r>
        <w:rPr>
          <w:rFonts w:hint="eastAsia"/>
          <w:color w:val="000000"/>
        </w:rPr>
        <w:t>突发跑水应急预案；</w:t>
      </w:r>
    </w:p>
    <w:p>
      <w:pPr>
        <w:pStyle w:val="47"/>
        <w:rPr>
          <w:rFonts w:hint="eastAsia"/>
          <w:color w:val="000000"/>
        </w:rPr>
      </w:pPr>
      <w:r>
        <w:rPr>
          <w:rFonts w:hint="eastAsia"/>
          <w:color w:val="000000"/>
        </w:rPr>
        <w:t>电梯困人应急预案；</w:t>
      </w:r>
    </w:p>
    <w:p>
      <w:pPr>
        <w:pStyle w:val="47"/>
        <w:rPr>
          <w:rFonts w:hint="eastAsia"/>
          <w:color w:val="000000"/>
        </w:rPr>
      </w:pPr>
      <w:r>
        <w:rPr>
          <w:rFonts w:hint="eastAsia"/>
          <w:color w:val="000000"/>
        </w:rPr>
        <w:t>意外伤害应急预案；</w:t>
      </w:r>
    </w:p>
    <w:p>
      <w:pPr>
        <w:pStyle w:val="47"/>
        <w:rPr>
          <w:rFonts w:hint="eastAsia"/>
          <w:color w:val="000000"/>
        </w:rPr>
      </w:pPr>
      <w:r>
        <w:rPr>
          <w:rFonts w:hint="eastAsia"/>
          <w:color w:val="000000"/>
        </w:rPr>
        <w:t>台风、暴雨、雷电应急预案；</w:t>
      </w:r>
    </w:p>
    <w:p>
      <w:pPr>
        <w:pStyle w:val="47"/>
        <w:rPr>
          <w:rFonts w:hint="eastAsia"/>
          <w:color w:val="000000"/>
        </w:rPr>
      </w:pPr>
      <w:r>
        <w:rPr>
          <w:rFonts w:hint="eastAsia"/>
          <w:color w:val="000000"/>
        </w:rPr>
        <w:t>防汛应急预案；</w:t>
      </w:r>
    </w:p>
    <w:p>
      <w:pPr>
        <w:pStyle w:val="47"/>
        <w:rPr>
          <w:rFonts w:hint="eastAsia"/>
          <w:color w:val="000000"/>
        </w:rPr>
      </w:pPr>
      <w:r>
        <w:rPr>
          <w:rFonts w:hint="eastAsia"/>
          <w:color w:val="000000"/>
        </w:rPr>
        <w:t>山体滑坡应急预案等。</w:t>
      </w:r>
    </w:p>
    <w:p>
      <w:pPr>
        <w:pStyle w:val="90"/>
        <w:jc w:val="both"/>
        <w:rPr>
          <w:rFonts w:hint="eastAsia"/>
          <w:color w:val="000000"/>
        </w:rPr>
      </w:pPr>
      <w:r>
        <w:rPr>
          <w:rFonts w:hint="eastAsia"/>
          <w:color w:val="000000"/>
        </w:rPr>
        <w:t>突发事件发生时应立即启动应急预案，建立与相关部门的联动机制，协同物业管理或使用单位迅速展开指挥协调、信息报告、紧急处置、秩序维护、抢险救援、后勤保障等工作。</w:t>
      </w:r>
    </w:p>
    <w:p>
      <w:pPr>
        <w:pStyle w:val="90"/>
        <w:jc w:val="both"/>
        <w:rPr>
          <w:rFonts w:hint="eastAsia"/>
          <w:color w:val="000000"/>
        </w:rPr>
      </w:pPr>
      <w:r>
        <w:rPr>
          <w:rFonts w:hint="eastAsia"/>
          <w:color w:val="000000"/>
        </w:rPr>
        <w:t>突发事件发生后编制突发事件处理报告，内容包括处置过程、原因调查、结果评估、预案改进建议等，并向物业管理或使用单位及行业主管部门报告。</w:t>
      </w:r>
    </w:p>
    <w:p>
      <w:pPr>
        <w:pStyle w:val="90"/>
        <w:rPr>
          <w:rFonts w:hint="eastAsia"/>
          <w:color w:val="000000"/>
        </w:rPr>
      </w:pPr>
      <w:r>
        <w:rPr>
          <w:rFonts w:hint="eastAsia"/>
          <w:color w:val="000000"/>
        </w:rPr>
        <w:t>定期开展应急预案的培训及演练，保持应急预案的适宜性、可操作性。</w:t>
      </w:r>
    </w:p>
    <w:p>
      <w:pPr>
        <w:pStyle w:val="61"/>
        <w:rPr>
          <w:rFonts w:hint="eastAsia"/>
          <w:color w:val="000000"/>
        </w:rPr>
      </w:pPr>
      <w:bookmarkStart w:id="145" w:name="_Toc532456553"/>
      <w:bookmarkStart w:id="146" w:name="_Toc532904527"/>
      <w:bookmarkStart w:id="147" w:name="_Toc533154012"/>
      <w:r>
        <w:rPr>
          <w:rFonts w:hint="eastAsia"/>
          <w:color w:val="000000"/>
        </w:rPr>
        <w:t>消防安全管理</w:t>
      </w:r>
      <w:bookmarkEnd w:id="145"/>
      <w:bookmarkEnd w:id="146"/>
      <w:bookmarkEnd w:id="147"/>
    </w:p>
    <w:p>
      <w:pPr>
        <w:pStyle w:val="90"/>
        <w:jc w:val="both"/>
        <w:rPr>
          <w:rFonts w:hint="eastAsia"/>
          <w:color w:val="000000"/>
        </w:rPr>
      </w:pPr>
      <w:r>
        <w:rPr>
          <w:rFonts w:hint="eastAsia"/>
          <w:color w:val="000000"/>
        </w:rPr>
        <w:t>建立消防安全制度、消防安全操作规程、灭火和应急疏散预案，确定消防安全责任人、消防安全管理人，明确各级、各岗位消防安全责任人及其职责，定期进行消防工作检查考核。</w:t>
      </w:r>
    </w:p>
    <w:p>
      <w:pPr>
        <w:pStyle w:val="90"/>
        <w:jc w:val="both"/>
        <w:rPr>
          <w:rFonts w:hint="eastAsia"/>
          <w:color w:val="000000"/>
        </w:rPr>
      </w:pPr>
      <w:r>
        <w:rPr>
          <w:rFonts w:hint="eastAsia"/>
          <w:color w:val="000000"/>
        </w:rPr>
        <w:t>物业管理单位、使用单位、物业服务机构应分别签订安全责任书，明确安全责任。</w:t>
      </w:r>
    </w:p>
    <w:p>
      <w:pPr>
        <w:pStyle w:val="90"/>
        <w:jc w:val="both"/>
        <w:rPr>
          <w:rFonts w:hint="eastAsia"/>
          <w:color w:val="000000"/>
        </w:rPr>
      </w:pPr>
      <w:r>
        <w:rPr>
          <w:rFonts w:hint="eastAsia"/>
          <w:color w:val="000000"/>
        </w:rPr>
        <w:t>消防控制室实行24小时值班制度，每班不少于2人，人员持证上岗。</w:t>
      </w:r>
    </w:p>
    <w:p>
      <w:pPr>
        <w:pStyle w:val="90"/>
        <w:widowControl w:val="0"/>
        <w:jc w:val="both"/>
        <w:rPr>
          <w:rFonts w:hint="eastAsia"/>
          <w:color w:val="000000"/>
        </w:rPr>
      </w:pPr>
      <w:r>
        <w:rPr>
          <w:rFonts w:hint="eastAsia"/>
          <w:color w:val="000000"/>
        </w:rPr>
        <w:t>按照相关标准配备消防设施、器材，设置消防安全标志，定期测试、维护消防设施设备，发现设施设备故障时，应及时报修。委托专业维保机构定期检验维修，对建筑消防设施每年至少进行1次全面检测，维保质量达到消防要求。</w:t>
      </w:r>
    </w:p>
    <w:p>
      <w:pPr>
        <w:pStyle w:val="90"/>
        <w:jc w:val="both"/>
        <w:rPr>
          <w:rFonts w:hint="eastAsia"/>
          <w:color w:val="000000"/>
        </w:rPr>
      </w:pPr>
      <w:r>
        <w:rPr>
          <w:rFonts w:hint="eastAsia"/>
          <w:color w:val="000000"/>
        </w:rPr>
        <w:t>根据情况确定消防安全重点部位，并设置明显的警示标志，配备符合要求的灭火器材，由专人每日巡查；对易燃易爆品设专人专区管理，填写检查记录。</w:t>
      </w:r>
    </w:p>
    <w:p>
      <w:pPr>
        <w:pStyle w:val="90"/>
        <w:jc w:val="both"/>
        <w:rPr>
          <w:rFonts w:hint="eastAsia"/>
          <w:color w:val="000000"/>
        </w:rPr>
      </w:pPr>
      <w:r>
        <w:rPr>
          <w:rFonts w:hint="eastAsia"/>
          <w:color w:val="000000"/>
        </w:rPr>
        <w:t>定期对消防通道进行检查，保持疏散通道、安全出口、消防车道畅通，常闭式防火门处于常闭状态。应在消防车道设置禁止占用的明显标志。</w:t>
      </w:r>
    </w:p>
    <w:p>
      <w:pPr>
        <w:pStyle w:val="90"/>
        <w:jc w:val="both"/>
        <w:rPr>
          <w:rFonts w:hint="eastAsia"/>
          <w:color w:val="000000"/>
        </w:rPr>
      </w:pPr>
      <w:r>
        <w:rPr>
          <w:rFonts w:hint="eastAsia"/>
          <w:color w:val="000000"/>
        </w:rPr>
        <w:t>在显著位置张贴平面疏散示意图，定期开展防火检查、巡查，对违反消防的行为及时制止。</w:t>
      </w:r>
    </w:p>
    <w:p>
      <w:pPr>
        <w:pStyle w:val="90"/>
        <w:rPr>
          <w:rFonts w:hint="eastAsia"/>
          <w:color w:val="000000"/>
        </w:rPr>
      </w:pPr>
      <w:r>
        <w:rPr>
          <w:rFonts w:hint="eastAsia"/>
          <w:color w:val="000000"/>
        </w:rPr>
        <w:t>定期组织消防安全宣传和培训，开展灭火和应急疏散演练。</w:t>
      </w:r>
    </w:p>
    <w:p>
      <w:pPr>
        <w:pStyle w:val="90"/>
        <w:rPr>
          <w:rFonts w:hint="eastAsia"/>
          <w:color w:val="000000"/>
        </w:rPr>
      </w:pPr>
      <w:r>
        <w:rPr>
          <w:rFonts w:hint="eastAsia"/>
          <w:color w:val="000000"/>
        </w:rPr>
        <w:t>建立消防档案，统一保管、备查。</w:t>
      </w:r>
    </w:p>
    <w:p>
      <w:pPr>
        <w:pStyle w:val="49"/>
        <w:rPr>
          <w:rFonts w:hint="eastAsia"/>
          <w:color w:val="000000"/>
        </w:rPr>
      </w:pPr>
      <w:bookmarkStart w:id="148" w:name="_Toc532456554"/>
      <w:bookmarkStart w:id="149" w:name="_Toc532904528"/>
      <w:bookmarkStart w:id="150" w:name="_Toc533154013"/>
      <w:r>
        <w:rPr>
          <w:rFonts w:hint="eastAsia"/>
          <w:color w:val="000000"/>
        </w:rPr>
        <w:t>节能管理</w:t>
      </w:r>
      <w:bookmarkEnd w:id="148"/>
      <w:bookmarkEnd w:id="149"/>
      <w:bookmarkEnd w:id="150"/>
    </w:p>
    <w:p>
      <w:pPr>
        <w:pStyle w:val="127"/>
        <w:jc w:val="both"/>
        <w:rPr>
          <w:rFonts w:hint="eastAsia"/>
          <w:color w:val="000000"/>
        </w:rPr>
      </w:pPr>
      <w:r>
        <w:rPr>
          <w:rFonts w:hint="eastAsia"/>
          <w:color w:val="000000"/>
        </w:rPr>
        <w:t>应配合物业管理和使用单位依据GB/T</w:t>
      </w:r>
      <w:r>
        <w:rPr>
          <w:color w:val="000000"/>
        </w:rPr>
        <w:t xml:space="preserve"> </w:t>
      </w:r>
      <w:r>
        <w:rPr>
          <w:rFonts w:hint="eastAsia"/>
          <w:color w:val="000000"/>
        </w:rPr>
        <w:t>29149的要求合理配备和使用符合国家标准的能源资源计量器具，识别并确定对能源消耗、能源利用效率有重要影响的设备，建立能源资源计量数据管理和分析制度。</w:t>
      </w:r>
    </w:p>
    <w:p>
      <w:pPr>
        <w:pStyle w:val="127"/>
        <w:jc w:val="both"/>
        <w:rPr>
          <w:rFonts w:hint="eastAsia"/>
          <w:color w:val="000000"/>
        </w:rPr>
      </w:pPr>
      <w:r>
        <w:rPr>
          <w:rFonts w:hint="eastAsia"/>
          <w:color w:val="000000"/>
        </w:rPr>
        <w:t>应对员工进行能源管理制度、节能政策法规宣传教育和岗位技术培训。</w:t>
      </w:r>
    </w:p>
    <w:p>
      <w:pPr>
        <w:pStyle w:val="127"/>
        <w:jc w:val="both"/>
        <w:rPr>
          <w:rFonts w:hint="eastAsia"/>
          <w:color w:val="000000"/>
        </w:rPr>
      </w:pPr>
      <w:r>
        <w:rPr>
          <w:rFonts w:hint="eastAsia"/>
          <w:color w:val="000000"/>
        </w:rPr>
        <w:t>应根据工作性质、气候变化和物业管理或使用单位需求，设定或调整设施设备的启停时间、运行参数，制定合理、可行的节能运行计划。</w:t>
      </w:r>
    </w:p>
    <w:p>
      <w:pPr>
        <w:pStyle w:val="127"/>
        <w:jc w:val="both"/>
        <w:rPr>
          <w:rFonts w:hint="eastAsia"/>
          <w:color w:val="000000"/>
        </w:rPr>
      </w:pPr>
      <w:r>
        <w:rPr>
          <w:rFonts w:hint="eastAsia"/>
          <w:color w:val="000000"/>
        </w:rPr>
        <w:t>定期监控网络机房、食堂、开水间、锅炉房等重点用能部位的能源消耗和利用效率，定期进行能源统计和消耗状态分析，根据分析结果视需要采取措施改善。</w:t>
      </w:r>
    </w:p>
    <w:p>
      <w:pPr>
        <w:pStyle w:val="127"/>
        <w:jc w:val="both"/>
        <w:rPr>
          <w:rFonts w:hint="eastAsia"/>
          <w:color w:val="000000"/>
        </w:rPr>
      </w:pPr>
      <w:r>
        <w:rPr>
          <w:rFonts w:hint="eastAsia"/>
          <w:color w:val="000000"/>
        </w:rPr>
        <w:t>办公楼内应张贴节能标识提示，并定期对共用设备设施进行巡检及维护保养，防止管道、阀门出现跑、冒、滴、漏等情况。</w:t>
      </w:r>
    </w:p>
    <w:p>
      <w:pPr>
        <w:pStyle w:val="127"/>
        <w:jc w:val="both"/>
        <w:rPr>
          <w:rFonts w:hint="eastAsia"/>
          <w:color w:val="000000"/>
        </w:rPr>
      </w:pPr>
      <w:r>
        <w:rPr>
          <w:rFonts w:hint="eastAsia"/>
          <w:color w:val="000000"/>
        </w:rPr>
        <w:t>应根据巡检及维护保养过程中发现的能耗问题，提报节能改造方案建议。</w:t>
      </w:r>
    </w:p>
    <w:p>
      <w:pPr>
        <w:pStyle w:val="127"/>
        <w:rPr>
          <w:rFonts w:hint="eastAsia"/>
          <w:color w:val="000000"/>
        </w:rPr>
      </w:pPr>
      <w:r>
        <w:rPr>
          <w:rFonts w:hint="eastAsia"/>
          <w:color w:val="000000"/>
        </w:rPr>
        <w:t>办公楼（区）进行改建、装修、加固时，配合物业管理或使用单位实施节能改造。</w:t>
      </w:r>
    </w:p>
    <w:p>
      <w:pPr>
        <w:pStyle w:val="49"/>
        <w:rPr>
          <w:rFonts w:hint="eastAsia"/>
          <w:color w:val="000000"/>
        </w:rPr>
      </w:pPr>
      <w:bookmarkStart w:id="151" w:name="_Toc532456555"/>
      <w:bookmarkStart w:id="152" w:name="_Toc532904529"/>
      <w:bookmarkStart w:id="153" w:name="_Toc533154014"/>
      <w:r>
        <w:rPr>
          <w:rFonts w:hint="eastAsia"/>
          <w:color w:val="000000"/>
        </w:rPr>
        <w:t>房屋维护与管理</w:t>
      </w:r>
      <w:bookmarkEnd w:id="151"/>
      <w:bookmarkEnd w:id="152"/>
      <w:bookmarkEnd w:id="153"/>
    </w:p>
    <w:p>
      <w:pPr>
        <w:pStyle w:val="127"/>
        <w:jc w:val="both"/>
        <w:rPr>
          <w:rFonts w:hint="eastAsia"/>
          <w:color w:val="000000"/>
        </w:rPr>
      </w:pPr>
      <w:r>
        <w:rPr>
          <w:rFonts w:hint="eastAsia"/>
          <w:color w:val="000000"/>
        </w:rPr>
        <w:t>建立房屋维护与管理制度，对办公楼（区）房屋结构、建筑部件、附属构筑物、道路、户外设置物、标识标牌等进行有效管理，保持功能完好，并引导物业使用单位正确使用房屋。</w:t>
      </w:r>
    </w:p>
    <w:p>
      <w:pPr>
        <w:pStyle w:val="127"/>
        <w:jc w:val="both"/>
        <w:rPr>
          <w:rFonts w:hint="eastAsia"/>
          <w:color w:val="000000"/>
        </w:rPr>
      </w:pPr>
      <w:r>
        <w:rPr>
          <w:rFonts w:hint="eastAsia"/>
          <w:color w:val="000000"/>
        </w:rPr>
        <w:t>建立房屋巡查制度，根据房屋实际使用年限，定期检查房屋的使用状况；大风、暴雨等极端天气之前进行应急检查。巡查及维护内容及要求参见附录D。</w:t>
      </w:r>
    </w:p>
    <w:p>
      <w:pPr>
        <w:pStyle w:val="127"/>
        <w:jc w:val="both"/>
        <w:rPr>
          <w:rFonts w:hint="eastAsia"/>
          <w:color w:val="000000"/>
        </w:rPr>
      </w:pPr>
      <w:r>
        <w:rPr>
          <w:rFonts w:hint="eastAsia"/>
          <w:color w:val="000000"/>
        </w:rPr>
        <w:t>巡查中发现损坏需要维修时，在保修期内的应及时上报，协助物业管理或使用单位联系相关单位进行维修。超出保修期的，还应及时配合提出维修计划和维修资金使用计划。</w:t>
      </w:r>
    </w:p>
    <w:p>
      <w:pPr>
        <w:pStyle w:val="127"/>
        <w:jc w:val="both"/>
        <w:rPr>
          <w:rFonts w:hint="eastAsia"/>
          <w:color w:val="000000"/>
        </w:rPr>
      </w:pPr>
      <w:r>
        <w:rPr>
          <w:rFonts w:hint="eastAsia"/>
          <w:color w:val="000000"/>
        </w:rPr>
        <w:t>及时完成日常维修，大中修项目应报告物业使用单位，物业使用单位按照规定对房屋进行维修管理。做好房屋报修、维修和回访记录。</w:t>
      </w:r>
    </w:p>
    <w:p>
      <w:pPr>
        <w:pStyle w:val="127"/>
        <w:jc w:val="both"/>
        <w:rPr>
          <w:color w:val="000000"/>
        </w:rPr>
      </w:pPr>
      <w:r>
        <w:rPr>
          <w:rFonts w:hint="eastAsia"/>
          <w:color w:val="000000"/>
        </w:rPr>
        <w:t>应配合物业管理或使用单位制订房屋的年度维护保养计划，及时对房屋进行维护保养，房屋维护保养记录应齐全。</w:t>
      </w:r>
    </w:p>
    <w:p>
      <w:pPr>
        <w:pStyle w:val="49"/>
        <w:rPr>
          <w:rFonts w:hint="eastAsia"/>
          <w:color w:val="000000"/>
        </w:rPr>
      </w:pPr>
      <w:bookmarkStart w:id="154" w:name="_Toc532456556"/>
      <w:bookmarkStart w:id="155" w:name="_Toc532904530"/>
      <w:bookmarkStart w:id="156" w:name="_Toc533154015"/>
      <w:r>
        <w:rPr>
          <w:rFonts w:hint="eastAsia"/>
          <w:color w:val="000000"/>
        </w:rPr>
        <w:t>共用设备设施维护、维修与管理</w:t>
      </w:r>
      <w:bookmarkEnd w:id="154"/>
      <w:bookmarkEnd w:id="155"/>
      <w:bookmarkEnd w:id="156"/>
    </w:p>
    <w:p>
      <w:pPr>
        <w:pStyle w:val="61"/>
        <w:rPr>
          <w:rFonts w:hint="eastAsia"/>
          <w:color w:val="000000"/>
        </w:rPr>
      </w:pPr>
      <w:bookmarkStart w:id="157" w:name="_Toc532456557"/>
      <w:bookmarkStart w:id="158" w:name="_Toc532904531"/>
      <w:bookmarkStart w:id="159" w:name="_Toc533154016"/>
      <w:r>
        <w:rPr>
          <w:rFonts w:hint="eastAsia"/>
          <w:color w:val="000000"/>
        </w:rPr>
        <w:t>基本要求</w:t>
      </w:r>
      <w:bookmarkEnd w:id="157"/>
      <w:bookmarkEnd w:id="158"/>
      <w:bookmarkEnd w:id="159"/>
    </w:p>
    <w:p>
      <w:pPr>
        <w:pStyle w:val="90"/>
        <w:jc w:val="both"/>
        <w:rPr>
          <w:rFonts w:hint="eastAsia"/>
          <w:color w:val="000000"/>
        </w:rPr>
      </w:pPr>
      <w:r>
        <w:rPr>
          <w:rFonts w:hint="eastAsia"/>
          <w:color w:val="000000"/>
        </w:rPr>
        <w:t>具备设施设备安全、稳定运行的环境和场所，具备防雷电、防火灾、防洪涝、防日晒、防高温、防潮湿、防腐蚀、防噪音等功能，温湿度、照度、粉尘和烟雾浓度符合相关安全规范。</w:t>
      </w:r>
    </w:p>
    <w:p>
      <w:pPr>
        <w:pStyle w:val="90"/>
        <w:widowControl w:val="0"/>
        <w:jc w:val="both"/>
        <w:rPr>
          <w:rFonts w:hint="eastAsia"/>
          <w:color w:val="000000"/>
        </w:rPr>
      </w:pPr>
      <w:r>
        <w:rPr>
          <w:rFonts w:hint="eastAsia"/>
          <w:color w:val="000000"/>
        </w:rPr>
        <w:t>建立现场管理、设施设备台账及年度预防性维护保养计划等制度和标准，配备符合要求的运行维护专业技术人员，定期更新设施设备台账。</w:t>
      </w:r>
    </w:p>
    <w:p>
      <w:pPr>
        <w:pStyle w:val="90"/>
        <w:jc w:val="both"/>
        <w:rPr>
          <w:rFonts w:hint="eastAsia"/>
          <w:color w:val="000000"/>
        </w:rPr>
      </w:pPr>
      <w:r>
        <w:rPr>
          <w:rFonts w:hint="eastAsia"/>
          <w:color w:val="000000"/>
        </w:rPr>
        <w:t>在显著区域悬挂或张贴各类管理制度、系统图、紧急联系方式、人员证件、设备标识、安全防护和警示标识等。</w:t>
      </w:r>
    </w:p>
    <w:p>
      <w:pPr>
        <w:pStyle w:val="90"/>
        <w:jc w:val="both"/>
        <w:rPr>
          <w:rFonts w:hint="eastAsia"/>
          <w:color w:val="000000"/>
        </w:rPr>
      </w:pPr>
      <w:r>
        <w:rPr>
          <w:rFonts w:hint="eastAsia"/>
          <w:color w:val="000000"/>
        </w:rPr>
        <w:t>配置先进、安全性能可靠的作业工具，所有工器具应建立台账，责任到人，安全工作器具按期进行检测和保养，并确认使用的计量器材检定（校准）合格。</w:t>
      </w:r>
    </w:p>
    <w:p>
      <w:pPr>
        <w:pStyle w:val="90"/>
        <w:jc w:val="both"/>
        <w:rPr>
          <w:rFonts w:hint="eastAsia"/>
          <w:color w:val="000000"/>
        </w:rPr>
      </w:pPr>
      <w:r>
        <w:rPr>
          <w:rFonts w:hint="eastAsia"/>
          <w:color w:val="000000"/>
        </w:rPr>
        <w:t>定期对现场危险源和环境因素进行风险识别与管理，针对潜在风险制定相适应的预防措施和应急预案。</w:t>
      </w:r>
    </w:p>
    <w:p>
      <w:pPr>
        <w:pStyle w:val="90"/>
        <w:jc w:val="both"/>
        <w:rPr>
          <w:rFonts w:hint="eastAsia"/>
          <w:color w:val="000000"/>
        </w:rPr>
      </w:pPr>
      <w:r>
        <w:rPr>
          <w:rFonts w:hint="eastAsia"/>
          <w:color w:val="000000"/>
        </w:rPr>
        <w:t>根据设施设备管理的需要，对重点设施设备进行巡检，设定巡检路线、巡检范围、巡检周期、巡检内容和巡检标准，按要求及时、如实记录设施设备运行参数及运行状况。发现问题及时向物业使用单位报告，安排专项修理，建立报修、维修和回访记录，日常维修合格率100</w:t>
      </w:r>
      <w:r>
        <w:rPr>
          <w:color w:val="000000"/>
        </w:rPr>
        <w:t xml:space="preserve"> </w:t>
      </w:r>
      <w:r>
        <w:rPr>
          <w:rFonts w:hint="eastAsia"/>
          <w:color w:val="000000"/>
        </w:rPr>
        <w:t>%。</w:t>
      </w:r>
    </w:p>
    <w:p>
      <w:pPr>
        <w:pStyle w:val="90"/>
        <w:rPr>
          <w:rFonts w:hint="eastAsia"/>
          <w:color w:val="000000"/>
        </w:rPr>
      </w:pPr>
      <w:r>
        <w:rPr>
          <w:rFonts w:hint="eastAsia"/>
          <w:color w:val="000000"/>
        </w:rPr>
        <w:t>特种设备由专业性机构进行维修养护，物业服务机构对其监督并进行日常管理。</w:t>
      </w:r>
    </w:p>
    <w:p>
      <w:pPr>
        <w:pStyle w:val="61"/>
        <w:rPr>
          <w:rFonts w:hint="eastAsia"/>
          <w:color w:val="000000"/>
        </w:rPr>
      </w:pPr>
      <w:bookmarkStart w:id="160" w:name="_Toc532456558"/>
      <w:bookmarkStart w:id="161" w:name="_Toc532904532"/>
      <w:bookmarkStart w:id="162" w:name="_Toc533154017"/>
      <w:r>
        <w:rPr>
          <w:rFonts w:hint="eastAsia"/>
          <w:color w:val="000000"/>
        </w:rPr>
        <w:t>供电及照明系统</w:t>
      </w:r>
      <w:bookmarkEnd w:id="160"/>
      <w:bookmarkEnd w:id="161"/>
      <w:bookmarkEnd w:id="162"/>
    </w:p>
    <w:p>
      <w:pPr>
        <w:pStyle w:val="90"/>
        <w:jc w:val="both"/>
        <w:rPr>
          <w:rFonts w:hint="eastAsia"/>
          <w:color w:val="000000"/>
        </w:rPr>
      </w:pPr>
      <w:r>
        <w:rPr>
          <w:rFonts w:hint="eastAsia"/>
          <w:color w:val="000000"/>
        </w:rPr>
        <w:t>建立配送电运行制度、电气维修制度和配电房管理制度，制定突发事件应急处理程序和临时用电管理措施，供电和维修人员应持证上岗。</w:t>
      </w:r>
    </w:p>
    <w:p>
      <w:pPr>
        <w:pStyle w:val="90"/>
        <w:jc w:val="both"/>
        <w:rPr>
          <w:rFonts w:hint="eastAsia"/>
          <w:color w:val="000000"/>
        </w:rPr>
      </w:pPr>
      <w:r>
        <w:rPr>
          <w:rFonts w:hint="eastAsia"/>
          <w:color w:val="000000"/>
        </w:rPr>
        <w:t>建立24小时运行值班监控制度，一般故障8小时内修复，复杂故障涉及供电部门维修处置的应及时与供电部门联系，向物业使用单位报告。发现应急照明故障，30分钟内到达并组织维修。</w:t>
      </w:r>
    </w:p>
    <w:p>
      <w:pPr>
        <w:pStyle w:val="90"/>
        <w:jc w:val="both"/>
        <w:rPr>
          <w:rFonts w:hint="eastAsia"/>
          <w:color w:val="000000"/>
        </w:rPr>
      </w:pPr>
      <w:r>
        <w:rPr>
          <w:rFonts w:hint="eastAsia"/>
          <w:color w:val="000000"/>
        </w:rPr>
        <w:t>对供电范围内的电气设备定期巡视维护，对低压配电柜、配电箱、控制柜及线路等进行重点监测。</w:t>
      </w:r>
    </w:p>
    <w:p>
      <w:pPr>
        <w:pStyle w:val="90"/>
        <w:jc w:val="both"/>
        <w:rPr>
          <w:rFonts w:hint="eastAsia"/>
          <w:color w:val="000000"/>
        </w:rPr>
      </w:pPr>
      <w:r>
        <w:rPr>
          <w:rFonts w:hint="eastAsia"/>
          <w:color w:val="000000"/>
        </w:rPr>
        <w:t>定期巡检公共电器柜、电器设备、公共使用的照明系统、指示灯具线路、开关等，发现缺损或故障，及时处置。有重要和重大活动时，提前对活动区域照明系统进行检查、维修。</w:t>
      </w:r>
    </w:p>
    <w:p>
      <w:pPr>
        <w:pStyle w:val="90"/>
        <w:rPr>
          <w:rFonts w:hint="eastAsia"/>
          <w:color w:val="000000"/>
        </w:rPr>
      </w:pPr>
      <w:r>
        <w:rPr>
          <w:rFonts w:hint="eastAsia"/>
          <w:color w:val="000000"/>
        </w:rPr>
        <w:t>定期检查、维护应急供电系统，保持设备完好，可随时应急启用。</w:t>
      </w:r>
    </w:p>
    <w:p>
      <w:pPr>
        <w:pStyle w:val="90"/>
        <w:rPr>
          <w:rFonts w:hint="eastAsia"/>
          <w:color w:val="000000"/>
        </w:rPr>
      </w:pPr>
      <w:r>
        <w:rPr>
          <w:rFonts w:hint="eastAsia"/>
          <w:color w:val="000000"/>
        </w:rPr>
        <w:t>照明设备每周巡视1次，一般故障1日内修复，复杂故障1周内修复。</w:t>
      </w:r>
    </w:p>
    <w:p>
      <w:pPr>
        <w:pStyle w:val="61"/>
        <w:rPr>
          <w:rFonts w:hint="eastAsia"/>
          <w:color w:val="000000"/>
        </w:rPr>
      </w:pPr>
      <w:bookmarkStart w:id="163" w:name="_Toc532456559"/>
      <w:bookmarkStart w:id="164" w:name="_Toc532904533"/>
      <w:bookmarkStart w:id="165" w:name="_Toc533154018"/>
      <w:r>
        <w:rPr>
          <w:rFonts w:hint="eastAsia"/>
          <w:color w:val="000000"/>
        </w:rPr>
        <w:t>弱电系统</w:t>
      </w:r>
      <w:bookmarkEnd w:id="163"/>
      <w:bookmarkEnd w:id="164"/>
      <w:bookmarkEnd w:id="165"/>
    </w:p>
    <w:p>
      <w:pPr>
        <w:pStyle w:val="90"/>
        <w:jc w:val="both"/>
        <w:rPr>
          <w:rFonts w:hint="eastAsia"/>
          <w:color w:val="000000"/>
        </w:rPr>
      </w:pPr>
      <w:r>
        <w:rPr>
          <w:rFonts w:hint="eastAsia"/>
          <w:color w:val="000000"/>
        </w:rPr>
        <w:t>定期巡视检查机房现场环境，及监控系统、门禁系统、安全防范系统、多媒体系统和会议系统。</w:t>
      </w:r>
    </w:p>
    <w:p>
      <w:pPr>
        <w:pStyle w:val="90"/>
        <w:jc w:val="both"/>
        <w:rPr>
          <w:rFonts w:hint="eastAsia"/>
          <w:color w:val="000000"/>
        </w:rPr>
      </w:pPr>
      <w:r>
        <w:rPr>
          <w:rFonts w:hint="eastAsia"/>
          <w:color w:val="000000"/>
        </w:rPr>
        <w:t>定期擦拭设备机柜、控制箱、单体设备外表、设备散热窗等外表吸附的灰尘和絮状物，保持整洁完好。</w:t>
      </w:r>
    </w:p>
    <w:p>
      <w:pPr>
        <w:pStyle w:val="90"/>
        <w:jc w:val="both"/>
        <w:rPr>
          <w:rFonts w:hint="eastAsia"/>
          <w:color w:val="000000"/>
        </w:rPr>
      </w:pPr>
      <w:r>
        <w:rPr>
          <w:rFonts w:hint="eastAsia"/>
          <w:color w:val="000000"/>
        </w:rPr>
        <w:t>汛期、暴雨、冰雹等天气前后和重大节日后，应检查设备线路，排除故障隐患，做好故障记录。</w:t>
      </w:r>
    </w:p>
    <w:p>
      <w:pPr>
        <w:pStyle w:val="90"/>
        <w:jc w:val="both"/>
        <w:rPr>
          <w:rFonts w:hint="eastAsia"/>
          <w:color w:val="000000"/>
        </w:rPr>
      </w:pPr>
      <w:r>
        <w:rPr>
          <w:rFonts w:hint="eastAsia"/>
          <w:color w:val="000000"/>
        </w:rPr>
        <w:t>及时更换已损坏的配件，或在部件即将达到生命周期之前更换，避免因其使设备故障扩大，影响其他相关设备的安全运行。</w:t>
      </w:r>
    </w:p>
    <w:p>
      <w:pPr>
        <w:pStyle w:val="61"/>
        <w:rPr>
          <w:rFonts w:hint="eastAsia"/>
          <w:color w:val="000000"/>
        </w:rPr>
      </w:pPr>
      <w:bookmarkStart w:id="166" w:name="_Toc532456560"/>
      <w:bookmarkStart w:id="167" w:name="_Toc532904534"/>
      <w:bookmarkStart w:id="168" w:name="_Toc533154019"/>
      <w:r>
        <w:rPr>
          <w:rFonts w:hint="eastAsia"/>
          <w:color w:val="000000"/>
        </w:rPr>
        <w:t>电梯升降系统</w:t>
      </w:r>
      <w:bookmarkEnd w:id="166"/>
      <w:bookmarkEnd w:id="167"/>
      <w:bookmarkEnd w:id="168"/>
    </w:p>
    <w:p>
      <w:pPr>
        <w:pStyle w:val="90"/>
        <w:rPr>
          <w:rFonts w:hint="eastAsia"/>
          <w:color w:val="000000"/>
        </w:rPr>
      </w:pPr>
      <w:r>
        <w:rPr>
          <w:rFonts w:hint="eastAsia"/>
          <w:color w:val="000000"/>
        </w:rPr>
        <w:t>建立电梯运行管理、设备维护、安全管理等制度，做好档案管理。</w:t>
      </w:r>
    </w:p>
    <w:p>
      <w:pPr>
        <w:pStyle w:val="90"/>
        <w:jc w:val="both"/>
        <w:rPr>
          <w:rFonts w:hint="eastAsia"/>
          <w:color w:val="000000"/>
        </w:rPr>
      </w:pPr>
      <w:r>
        <w:rPr>
          <w:rFonts w:hint="eastAsia"/>
          <w:color w:val="000000"/>
        </w:rPr>
        <w:t>应委托取得相应电梯维修项目许可的单位进行维保，并与维保单位签订维保合同，约定维保期限、要求和双方的权利义务。</w:t>
      </w:r>
    </w:p>
    <w:p>
      <w:pPr>
        <w:pStyle w:val="90"/>
        <w:jc w:val="both"/>
        <w:rPr>
          <w:rFonts w:hint="eastAsia"/>
          <w:color w:val="000000"/>
        </w:rPr>
      </w:pPr>
      <w:r>
        <w:rPr>
          <w:rFonts w:hint="eastAsia"/>
          <w:color w:val="000000"/>
        </w:rPr>
        <w:t>至少配置一名取得特种设备作业人员证的电梯安全管理人员，对电梯维保单位进行监督，对电梯日常运行进行管理，并做好电梯运行巡检与记录。</w:t>
      </w:r>
    </w:p>
    <w:p>
      <w:pPr>
        <w:pStyle w:val="90"/>
        <w:jc w:val="both"/>
        <w:rPr>
          <w:rFonts w:hint="eastAsia"/>
          <w:color w:val="000000"/>
        </w:rPr>
      </w:pPr>
      <w:r>
        <w:rPr>
          <w:rFonts w:hint="eastAsia"/>
          <w:color w:val="000000"/>
        </w:rPr>
        <w:t>在对电梯进行日常巡视、检查时，发现异常情况应及时联系维保单位进行处理，并要求维保单位至少每15 日进行一次清洁、润滑、调整和检查，并分半月、季度、半年、年度进行电梯维修保养。</w:t>
      </w:r>
    </w:p>
    <w:p>
      <w:pPr>
        <w:pStyle w:val="90"/>
        <w:jc w:val="both"/>
        <w:rPr>
          <w:rFonts w:hint="eastAsia"/>
          <w:color w:val="000000"/>
        </w:rPr>
      </w:pPr>
      <w:r>
        <w:rPr>
          <w:rFonts w:hint="eastAsia"/>
          <w:color w:val="000000"/>
        </w:rPr>
        <w:t>在电梯轿厢内或出入口的显著位置标明电梯使用标志、安全注意事项、应急救援电话、电梯使用管理和维护保养单位等相关信息。</w:t>
      </w:r>
    </w:p>
    <w:p>
      <w:pPr>
        <w:pStyle w:val="90"/>
        <w:rPr>
          <w:rFonts w:hint="eastAsia"/>
          <w:color w:val="000000"/>
        </w:rPr>
      </w:pPr>
      <w:r>
        <w:rPr>
          <w:rFonts w:hint="eastAsia"/>
          <w:color w:val="000000"/>
        </w:rPr>
        <w:t>制定电梯突发事件或事故的应急措施与救援预案，每半年演练1次。</w:t>
      </w:r>
    </w:p>
    <w:p>
      <w:pPr>
        <w:pStyle w:val="90"/>
        <w:jc w:val="both"/>
        <w:rPr>
          <w:rFonts w:hint="eastAsia"/>
          <w:color w:val="000000"/>
        </w:rPr>
      </w:pPr>
      <w:r>
        <w:rPr>
          <w:rFonts w:hint="eastAsia"/>
          <w:color w:val="000000"/>
        </w:rPr>
        <w:t>电梯出现故障时，物业服务人员15分钟内到场应急处理，维保专业人员30分钟内到场进行救助和排除故障。</w:t>
      </w:r>
    </w:p>
    <w:p>
      <w:pPr>
        <w:pStyle w:val="61"/>
        <w:jc w:val="both"/>
        <w:rPr>
          <w:rFonts w:hint="eastAsia"/>
          <w:color w:val="000000"/>
        </w:rPr>
      </w:pPr>
      <w:bookmarkStart w:id="169" w:name="_Toc532456561"/>
      <w:bookmarkStart w:id="170" w:name="_Toc532904535"/>
      <w:bookmarkStart w:id="171" w:name="_Toc533154020"/>
      <w:r>
        <w:rPr>
          <w:rFonts w:hint="eastAsia"/>
          <w:color w:val="000000"/>
        </w:rPr>
        <w:t>空调通风系统</w:t>
      </w:r>
      <w:bookmarkEnd w:id="169"/>
      <w:bookmarkEnd w:id="170"/>
      <w:bookmarkEnd w:id="171"/>
    </w:p>
    <w:p>
      <w:pPr>
        <w:pStyle w:val="90"/>
        <w:jc w:val="both"/>
        <w:rPr>
          <w:rFonts w:hint="eastAsia"/>
          <w:color w:val="000000"/>
        </w:rPr>
      </w:pPr>
      <w:r>
        <w:rPr>
          <w:rFonts w:hint="eastAsia"/>
          <w:color w:val="000000"/>
        </w:rPr>
        <w:t>建立空调运行管理制度、应急处置预案和安全操作规程，保证空调系统安全运行和正常使用。</w:t>
      </w:r>
    </w:p>
    <w:p>
      <w:pPr>
        <w:pStyle w:val="90"/>
        <w:jc w:val="both"/>
        <w:rPr>
          <w:rFonts w:hint="eastAsia"/>
          <w:color w:val="000000"/>
        </w:rPr>
      </w:pPr>
      <w:r>
        <w:rPr>
          <w:rFonts w:hint="eastAsia"/>
          <w:color w:val="000000"/>
        </w:rPr>
        <w:t>制冷、供暖系统温度设定及启用时间符合节能要求，每月对能耗进行统计、分析。</w:t>
      </w:r>
    </w:p>
    <w:p>
      <w:pPr>
        <w:pStyle w:val="90"/>
        <w:jc w:val="both"/>
        <w:rPr>
          <w:rFonts w:hint="eastAsia"/>
          <w:color w:val="000000"/>
        </w:rPr>
      </w:pPr>
      <w:r>
        <w:rPr>
          <w:rFonts w:hint="eastAsia"/>
          <w:color w:val="000000"/>
        </w:rPr>
        <w:t>中央空调运行前对冷水机组、循环水泵、冷却塔、风机等设施设备进行系统检查，运行期间每日巡视1次运行情况。</w:t>
      </w:r>
    </w:p>
    <w:p>
      <w:pPr>
        <w:pStyle w:val="90"/>
        <w:jc w:val="both"/>
        <w:rPr>
          <w:rFonts w:hint="eastAsia"/>
          <w:color w:val="000000"/>
        </w:rPr>
      </w:pPr>
      <w:r>
        <w:rPr>
          <w:rFonts w:hint="eastAsia"/>
          <w:color w:val="000000"/>
        </w:rPr>
        <w:t>定期对空调通风系统进行检查维护，每半年检查1次管道、阀门并除锈。每年对系统进行1次整体性维修养护，检验1次压力容器、仪表及冷却塔噪音，清洗消毒1次新风机、空气处理机滤网等。每2年清洗消毒1次风管。</w:t>
      </w:r>
    </w:p>
    <w:p>
      <w:pPr>
        <w:pStyle w:val="90"/>
        <w:jc w:val="both"/>
        <w:rPr>
          <w:rFonts w:hint="eastAsia"/>
          <w:color w:val="000000"/>
        </w:rPr>
      </w:pPr>
      <w:r>
        <w:rPr>
          <w:rFonts w:hint="eastAsia"/>
          <w:color w:val="000000"/>
        </w:rPr>
        <w:t>分体式空调应定期清洗，定期巡查挂机和室外支架是否稳固。</w:t>
      </w:r>
    </w:p>
    <w:p>
      <w:pPr>
        <w:pStyle w:val="90"/>
        <w:rPr>
          <w:rFonts w:hint="eastAsia"/>
          <w:color w:val="000000"/>
        </w:rPr>
      </w:pPr>
      <w:r>
        <w:rPr>
          <w:rFonts w:hint="eastAsia"/>
          <w:color w:val="000000"/>
        </w:rPr>
        <w:t>空调系统出现运行故障后，维修人员应及时到达现场维修，并做好记录。</w:t>
      </w:r>
    </w:p>
    <w:p>
      <w:pPr>
        <w:pStyle w:val="61"/>
        <w:rPr>
          <w:rFonts w:hint="eastAsia"/>
          <w:color w:val="000000"/>
        </w:rPr>
      </w:pPr>
      <w:bookmarkStart w:id="172" w:name="_Toc532456562"/>
      <w:bookmarkStart w:id="173" w:name="_Toc532904536"/>
      <w:bookmarkStart w:id="174" w:name="_Toc533154021"/>
      <w:r>
        <w:rPr>
          <w:rFonts w:hint="eastAsia"/>
          <w:color w:val="000000"/>
        </w:rPr>
        <w:t>给排水系统</w:t>
      </w:r>
      <w:bookmarkEnd w:id="172"/>
      <w:bookmarkEnd w:id="173"/>
      <w:bookmarkEnd w:id="174"/>
    </w:p>
    <w:p>
      <w:pPr>
        <w:pStyle w:val="90"/>
        <w:jc w:val="both"/>
        <w:rPr>
          <w:rFonts w:hint="eastAsia"/>
          <w:color w:val="000000"/>
        </w:rPr>
      </w:pPr>
      <w:r>
        <w:rPr>
          <w:rFonts w:hint="eastAsia"/>
          <w:color w:val="000000"/>
        </w:rPr>
        <w:t>每年至少对二次供水设施进行1次全面清洗、消毒，并对水质进行检验，及时发现和消除污染隐患，饮用水水质符合GB 5749的要求。</w:t>
      </w:r>
    </w:p>
    <w:p>
      <w:pPr>
        <w:pStyle w:val="90"/>
        <w:jc w:val="both"/>
        <w:rPr>
          <w:rFonts w:hint="eastAsia"/>
          <w:color w:val="000000"/>
        </w:rPr>
      </w:pPr>
      <w:r>
        <w:rPr>
          <w:rFonts w:hint="eastAsia"/>
          <w:color w:val="000000"/>
        </w:rPr>
        <w:t>每日巡检1次供水设施，保证设备、阀门、管道等运行正常，无跑、冒、滴、漏现象。有水泵房、水箱间的，应每日巡视1次，每年养护1次水泵。</w:t>
      </w:r>
    </w:p>
    <w:p>
      <w:pPr>
        <w:pStyle w:val="90"/>
        <w:jc w:val="both"/>
        <w:rPr>
          <w:rFonts w:hint="eastAsia"/>
          <w:color w:val="000000"/>
        </w:rPr>
      </w:pPr>
      <w:r>
        <w:rPr>
          <w:rFonts w:hint="eastAsia"/>
          <w:color w:val="000000"/>
        </w:rPr>
        <w:t>定期对排水管进行疏通、清污，保持室内外排水系统通畅，每年汛前对雨、污水井、屋面雨水口等排水设施进行检查。</w:t>
      </w:r>
    </w:p>
    <w:p>
      <w:pPr>
        <w:pStyle w:val="90"/>
        <w:rPr>
          <w:rFonts w:hint="eastAsia"/>
          <w:color w:val="000000"/>
        </w:rPr>
      </w:pPr>
      <w:r>
        <w:rPr>
          <w:rFonts w:hint="eastAsia"/>
          <w:color w:val="000000"/>
        </w:rPr>
        <w:t>如遇供水单位限水、停水，应按规定时间通知办公楼（区）内工作人员。</w:t>
      </w:r>
    </w:p>
    <w:p>
      <w:pPr>
        <w:pStyle w:val="61"/>
        <w:rPr>
          <w:rFonts w:hint="eastAsia"/>
          <w:color w:val="000000"/>
        </w:rPr>
      </w:pPr>
      <w:bookmarkStart w:id="175" w:name="_Toc532456563"/>
      <w:bookmarkStart w:id="176" w:name="_Toc532904537"/>
      <w:bookmarkStart w:id="177" w:name="_Toc533154022"/>
      <w:r>
        <w:rPr>
          <w:rFonts w:hint="eastAsia"/>
          <w:color w:val="000000"/>
        </w:rPr>
        <w:t>消防系统</w:t>
      </w:r>
      <w:bookmarkEnd w:id="175"/>
      <w:bookmarkEnd w:id="176"/>
      <w:bookmarkEnd w:id="177"/>
    </w:p>
    <w:p>
      <w:pPr>
        <w:pStyle w:val="90"/>
        <w:jc w:val="both"/>
        <w:rPr>
          <w:rFonts w:hint="eastAsia"/>
          <w:color w:val="000000"/>
        </w:rPr>
      </w:pPr>
      <w:r>
        <w:rPr>
          <w:rFonts w:hint="eastAsia"/>
          <w:color w:val="000000"/>
        </w:rPr>
        <w:t>消防系统主要包括火灾自动报警系统、火灾应急照明和疏散指示标志、水灭火系统、气体灭火系统、防排烟系统、防火门与防火卷帘等子系统。</w:t>
      </w:r>
    </w:p>
    <w:p>
      <w:pPr>
        <w:pStyle w:val="90"/>
        <w:jc w:val="both"/>
        <w:rPr>
          <w:rFonts w:hint="eastAsia"/>
          <w:color w:val="000000"/>
        </w:rPr>
      </w:pPr>
      <w:r>
        <w:rPr>
          <w:rFonts w:hint="eastAsia"/>
          <w:color w:val="000000"/>
        </w:rPr>
        <w:t>定期对消防各子系统进行功能性、安全性的检查，消防设施日常维护管理应符合GB 252O1的要求。</w:t>
      </w:r>
    </w:p>
    <w:p>
      <w:pPr>
        <w:pStyle w:val="90"/>
        <w:jc w:val="both"/>
        <w:rPr>
          <w:color w:val="000000"/>
        </w:rPr>
      </w:pPr>
      <w:r>
        <w:rPr>
          <w:rFonts w:hint="eastAsia"/>
          <w:color w:val="000000"/>
        </w:rPr>
        <w:t>设自动消防设施的，应委托具备相应资质的检测、维修保养机构对消防设施进行检测和维保，每年至少进行1次全面联动检测，每月进行1次专项检查，检测、检查应做好记录。</w:t>
      </w:r>
    </w:p>
    <w:p>
      <w:pPr>
        <w:pStyle w:val="49"/>
        <w:rPr>
          <w:rFonts w:hint="eastAsia"/>
          <w:color w:val="000000"/>
        </w:rPr>
      </w:pPr>
      <w:bookmarkStart w:id="178" w:name="_Toc532456564"/>
      <w:bookmarkStart w:id="179" w:name="_Toc532904538"/>
      <w:bookmarkStart w:id="180" w:name="_Toc533154023"/>
      <w:r>
        <w:rPr>
          <w:rFonts w:hint="eastAsia"/>
          <w:color w:val="000000"/>
        </w:rPr>
        <w:t>评价与改进</w:t>
      </w:r>
      <w:bookmarkEnd w:id="178"/>
      <w:bookmarkEnd w:id="179"/>
      <w:bookmarkEnd w:id="180"/>
    </w:p>
    <w:p>
      <w:pPr>
        <w:pStyle w:val="61"/>
        <w:rPr>
          <w:rFonts w:hint="eastAsia"/>
          <w:color w:val="000000"/>
        </w:rPr>
      </w:pPr>
      <w:bookmarkStart w:id="181" w:name="_Toc532456565"/>
      <w:bookmarkStart w:id="182" w:name="_Toc532904539"/>
      <w:bookmarkStart w:id="183" w:name="_Toc533154024"/>
      <w:r>
        <w:rPr>
          <w:rFonts w:hint="eastAsia"/>
          <w:color w:val="000000"/>
        </w:rPr>
        <w:t>评价</w:t>
      </w:r>
      <w:bookmarkEnd w:id="181"/>
      <w:bookmarkEnd w:id="182"/>
      <w:bookmarkEnd w:id="183"/>
    </w:p>
    <w:p>
      <w:pPr>
        <w:pStyle w:val="90"/>
        <w:jc w:val="both"/>
        <w:rPr>
          <w:rFonts w:hint="eastAsia"/>
          <w:color w:val="000000"/>
        </w:rPr>
      </w:pPr>
      <w:r>
        <w:rPr>
          <w:rFonts w:hint="eastAsia"/>
          <w:color w:val="000000"/>
        </w:rPr>
        <w:t>应建立投诉处理机制，明确责任人，对外公布监督、投诉电话，投诉处理应符合GB/T 17242的要求。</w:t>
      </w:r>
    </w:p>
    <w:p>
      <w:pPr>
        <w:pStyle w:val="90"/>
        <w:jc w:val="both"/>
        <w:rPr>
          <w:rFonts w:hint="eastAsia"/>
          <w:color w:val="000000"/>
          <w:spacing w:val="-2"/>
        </w:rPr>
      </w:pPr>
      <w:r>
        <w:rPr>
          <w:rFonts w:hint="eastAsia"/>
          <w:color w:val="000000"/>
          <w:spacing w:val="-2"/>
        </w:rPr>
        <w:t>受理、处理物业服务对象投诉并记录，及时向投诉者反馈处理结果，并进行回访，回访率100</w:t>
      </w:r>
      <w:r>
        <w:rPr>
          <w:color w:val="000000"/>
          <w:spacing w:val="-2"/>
        </w:rPr>
        <w:t xml:space="preserve"> </w:t>
      </w:r>
      <w:r>
        <w:rPr>
          <w:rFonts w:hint="eastAsia"/>
          <w:color w:val="000000"/>
          <w:spacing w:val="-2"/>
        </w:rPr>
        <w:t>%。</w:t>
      </w:r>
    </w:p>
    <w:p>
      <w:pPr>
        <w:pStyle w:val="90"/>
        <w:jc w:val="both"/>
        <w:rPr>
          <w:rFonts w:hint="eastAsia"/>
          <w:color w:val="000000"/>
        </w:rPr>
      </w:pPr>
      <w:r>
        <w:rPr>
          <w:rFonts w:hint="eastAsia"/>
          <w:color w:val="000000"/>
        </w:rPr>
        <w:t>每年至少应收集1次物业服务对象的满意度意见。物业服务满意度信息收集可采用直接与物业服务对象沟通、电话回访、发放调查问卷、第三方机构测评等方式，满意度不低于90</w:t>
      </w:r>
      <w:r>
        <w:rPr>
          <w:color w:val="000000"/>
        </w:rPr>
        <w:t xml:space="preserve"> </w:t>
      </w:r>
      <w:r>
        <w:rPr>
          <w:rFonts w:hint="eastAsia"/>
          <w:color w:val="000000"/>
        </w:rPr>
        <w:t>%。</w:t>
      </w:r>
    </w:p>
    <w:p>
      <w:pPr>
        <w:pStyle w:val="61"/>
        <w:rPr>
          <w:rFonts w:hint="eastAsia"/>
          <w:color w:val="000000"/>
        </w:rPr>
      </w:pPr>
      <w:bookmarkStart w:id="184" w:name="_Toc532456566"/>
      <w:bookmarkStart w:id="185" w:name="_Toc532904540"/>
      <w:bookmarkStart w:id="186" w:name="_Toc533154025"/>
      <w:r>
        <w:rPr>
          <w:rFonts w:hint="eastAsia"/>
          <w:color w:val="000000"/>
        </w:rPr>
        <w:t>改进</w:t>
      </w:r>
      <w:bookmarkEnd w:id="184"/>
      <w:bookmarkEnd w:id="185"/>
      <w:bookmarkEnd w:id="186"/>
    </w:p>
    <w:p>
      <w:pPr>
        <w:pStyle w:val="20"/>
        <w:rPr>
          <w:rFonts w:hint="eastAsia"/>
          <w:color w:val="000000"/>
        </w:rPr>
      </w:pPr>
      <w:r>
        <w:rPr>
          <w:rFonts w:hint="eastAsia"/>
          <w:color w:val="000000"/>
        </w:rPr>
        <w:t>应及时分析评价过程中发现的问题，不断改进服务的内容和质量，并对整改结果进行回访。</w:t>
      </w:r>
    </w:p>
    <w:p>
      <w:pPr>
        <w:pStyle w:val="49"/>
        <w:rPr>
          <w:rFonts w:hint="eastAsia"/>
          <w:color w:val="000000"/>
        </w:rPr>
      </w:pPr>
      <w:bookmarkStart w:id="187" w:name="_Toc532456567"/>
      <w:bookmarkStart w:id="188" w:name="_Toc532904541"/>
      <w:bookmarkStart w:id="189" w:name="_Toc533154026"/>
      <w:r>
        <w:rPr>
          <w:rFonts w:hint="eastAsia"/>
          <w:color w:val="000000"/>
        </w:rPr>
        <w:t>监督与管理</w:t>
      </w:r>
      <w:bookmarkEnd w:id="187"/>
      <w:bookmarkEnd w:id="188"/>
      <w:bookmarkEnd w:id="189"/>
    </w:p>
    <w:p>
      <w:pPr>
        <w:pStyle w:val="127"/>
        <w:rPr>
          <w:rFonts w:hint="eastAsia"/>
          <w:color w:val="000000"/>
        </w:rPr>
      </w:pPr>
      <w:r>
        <w:rPr>
          <w:rFonts w:hint="eastAsia"/>
          <w:color w:val="000000"/>
        </w:rPr>
        <w:t>物业管理或使用单位与物业服务机构订立物业服务合同时，应载明秩序维护管理、保密管理、共用设备设施运行维护管理、节能管理等的目标和要求，物业服务机构的目标完成情况应作为服务质量评价的重要指标。</w:t>
      </w:r>
    </w:p>
    <w:p>
      <w:pPr>
        <w:pStyle w:val="127"/>
        <w:rPr>
          <w:rFonts w:hint="eastAsia"/>
          <w:color w:val="000000"/>
        </w:rPr>
      </w:pPr>
      <w:r>
        <w:rPr>
          <w:rFonts w:hint="eastAsia"/>
          <w:color w:val="000000"/>
        </w:rPr>
        <w:t>物业服务机构应主动接受行业主管部门及物业管理或使用单位的监督检查及考核，物业管理或使用单位可通过现场检查、临时抽查、随机采访、问卷征询、定点征求意见等形式，对物业服务机构履约合同情况进行日常监管和服务考核。</w:t>
      </w:r>
    </w:p>
    <w:p>
      <w:pPr>
        <w:pStyle w:val="127"/>
        <w:rPr>
          <w:color w:val="000000"/>
        </w:rPr>
      </w:pPr>
      <w:r>
        <w:rPr>
          <w:rFonts w:hint="eastAsia"/>
          <w:color w:val="000000"/>
        </w:rPr>
        <w:t>物业管理或使用单位可依据考核结果按照合同约定进行奖惩。</w:t>
      </w: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rFonts w:hint="eastAsia"/>
          <w:color w:val="000000"/>
        </w:rPr>
      </w:pPr>
    </w:p>
    <w:p>
      <w:pPr>
        <w:pStyle w:val="116"/>
        <w:rPr>
          <w:color w:val="000000"/>
        </w:rPr>
      </w:pPr>
    </w:p>
    <w:p>
      <w:pPr>
        <w:pStyle w:val="114"/>
        <w:rPr>
          <w:color w:val="000000"/>
        </w:rPr>
      </w:pPr>
    </w:p>
    <w:p>
      <w:pPr>
        <w:pStyle w:val="103"/>
        <w:rPr>
          <w:rFonts w:hint="eastAsia"/>
          <w:color w:val="000000"/>
        </w:rPr>
      </w:pPr>
      <w:r>
        <w:rPr>
          <w:color w:val="000000"/>
        </w:rPr>
        <w:br w:type="textWrapping"/>
      </w:r>
      <w:bookmarkStart w:id="190" w:name="_Toc532456568"/>
      <w:bookmarkStart w:id="191" w:name="_Toc532904542"/>
      <w:bookmarkStart w:id="192" w:name="_Toc533154027"/>
      <w:r>
        <w:rPr>
          <w:rFonts w:hint="eastAsia"/>
          <w:color w:val="000000"/>
        </w:rPr>
        <w:t>（资料性附录）</w:t>
      </w:r>
      <w:r>
        <w:rPr>
          <w:color w:val="000000"/>
        </w:rPr>
        <w:br w:type="textWrapping"/>
      </w:r>
      <w:r>
        <w:rPr>
          <w:rFonts w:hint="eastAsia"/>
          <w:color w:val="000000"/>
        </w:rPr>
        <w:t>会议服务通知单</w:t>
      </w:r>
      <w:bookmarkEnd w:id="190"/>
      <w:bookmarkEnd w:id="191"/>
      <w:bookmarkEnd w:id="192"/>
    </w:p>
    <w:p>
      <w:pPr>
        <w:pStyle w:val="20"/>
        <w:rPr>
          <w:rFonts w:hint="eastAsia"/>
          <w:color w:val="000000"/>
        </w:rPr>
      </w:pPr>
      <w:r>
        <w:rPr>
          <w:rFonts w:hint="eastAsia"/>
          <w:color w:val="000000"/>
        </w:rPr>
        <w:t>会议服务通知单样式见表A.1。</w:t>
      </w:r>
    </w:p>
    <w:p>
      <w:pPr>
        <w:pStyle w:val="96"/>
        <w:spacing w:before="156" w:after="156"/>
        <w:rPr>
          <w:color w:val="000000"/>
        </w:rPr>
      </w:pPr>
      <w:r>
        <w:rPr>
          <w:rFonts w:hint="eastAsia"/>
          <w:color w:val="000000"/>
        </w:rPr>
        <w:t>会议服务通知单</w:t>
      </w:r>
    </w:p>
    <w:tbl>
      <w:tblPr>
        <w:tblStyle w:val="34"/>
        <w:tblW w:w="9375" w:type="dxa"/>
        <w:jc w:val="center"/>
        <w:tblInd w:w="-1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
      <w:tblGrid>
        <w:gridCol w:w="1794"/>
        <w:gridCol w:w="3034"/>
        <w:gridCol w:w="2203"/>
        <w:gridCol w:w="2344"/>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1794" w:type="dxa"/>
            <w:tcBorders>
              <w:top w:val="single" w:color="auto" w:sz="8" w:space="0"/>
              <w:bottom w:val="single" w:color="auto" w:sz="8" w:space="0"/>
            </w:tcBorders>
            <w:vAlign w:val="center"/>
          </w:tcPr>
          <w:p>
            <w:pPr>
              <w:pStyle w:val="20"/>
              <w:ind w:left="105" w:leftChars="50" w:right="105" w:rightChars="50" w:firstLine="0" w:firstLineChars="0"/>
              <w:jc w:val="center"/>
              <w:rPr>
                <w:rFonts w:hint="eastAsia" w:hAnsi="宋体"/>
                <w:color w:val="000000"/>
                <w:sz w:val="18"/>
                <w:szCs w:val="18"/>
              </w:rPr>
            </w:pPr>
            <w:r>
              <w:rPr>
                <w:rFonts w:hint="eastAsia" w:hAnsi="宋体"/>
                <w:color w:val="000000"/>
                <w:sz w:val="18"/>
                <w:szCs w:val="18"/>
              </w:rPr>
              <w:t>类别</w:t>
            </w:r>
          </w:p>
        </w:tc>
        <w:tc>
          <w:tcPr>
            <w:tcW w:w="3034" w:type="dxa"/>
            <w:tcBorders>
              <w:top w:val="single" w:color="auto" w:sz="8" w:space="0"/>
              <w:bottom w:val="single" w:color="auto" w:sz="8" w:space="0"/>
            </w:tcBorders>
            <w:vAlign w:val="center"/>
          </w:tcPr>
          <w:p>
            <w:pPr>
              <w:pStyle w:val="20"/>
              <w:ind w:left="105" w:leftChars="50" w:right="105" w:rightChars="50" w:firstLine="0" w:firstLineChars="0"/>
              <w:jc w:val="center"/>
              <w:rPr>
                <w:rFonts w:hint="eastAsia" w:hAnsi="宋体"/>
                <w:color w:val="000000"/>
                <w:sz w:val="18"/>
                <w:szCs w:val="18"/>
              </w:rPr>
            </w:pPr>
            <w:r>
              <w:rPr>
                <w:rFonts w:hint="eastAsia" w:hAnsi="宋体"/>
                <w:color w:val="000000"/>
                <w:sz w:val="18"/>
                <w:szCs w:val="18"/>
              </w:rPr>
              <w:t>项目</w:t>
            </w:r>
          </w:p>
        </w:tc>
        <w:tc>
          <w:tcPr>
            <w:tcW w:w="2203" w:type="dxa"/>
            <w:tcBorders>
              <w:top w:val="single" w:color="auto" w:sz="8" w:space="0"/>
              <w:bottom w:val="single" w:color="auto" w:sz="8" w:space="0"/>
            </w:tcBorders>
            <w:vAlign w:val="center"/>
          </w:tcPr>
          <w:p>
            <w:pPr>
              <w:pStyle w:val="20"/>
              <w:ind w:left="105" w:leftChars="50" w:right="105" w:rightChars="50" w:firstLine="0" w:firstLineChars="0"/>
              <w:jc w:val="center"/>
              <w:rPr>
                <w:rFonts w:hint="eastAsia" w:hAnsi="宋体"/>
                <w:color w:val="000000"/>
                <w:sz w:val="18"/>
                <w:szCs w:val="18"/>
              </w:rPr>
            </w:pPr>
            <w:r>
              <w:rPr>
                <w:rFonts w:hint="eastAsia" w:hAnsi="宋体"/>
                <w:color w:val="000000"/>
                <w:sz w:val="18"/>
                <w:szCs w:val="18"/>
              </w:rPr>
              <w:t>内容</w:t>
            </w:r>
          </w:p>
        </w:tc>
        <w:tc>
          <w:tcPr>
            <w:tcW w:w="2344" w:type="dxa"/>
            <w:tcBorders>
              <w:top w:val="single" w:color="auto" w:sz="8" w:space="0"/>
              <w:bottom w:val="single" w:color="auto" w:sz="8" w:space="0"/>
            </w:tcBorders>
            <w:vAlign w:val="center"/>
          </w:tcPr>
          <w:p>
            <w:pPr>
              <w:pStyle w:val="20"/>
              <w:ind w:left="105" w:leftChars="50" w:right="105" w:rightChars="50" w:firstLine="0" w:firstLineChars="0"/>
              <w:jc w:val="center"/>
              <w:rPr>
                <w:rFonts w:hint="eastAsia" w:hAnsi="宋体"/>
                <w:color w:val="000000"/>
                <w:sz w:val="18"/>
                <w:szCs w:val="18"/>
              </w:rPr>
            </w:pPr>
            <w:r>
              <w:rPr>
                <w:rFonts w:hint="eastAsia" w:hAnsi="宋体"/>
                <w:color w:val="000000"/>
                <w:sz w:val="18"/>
                <w:szCs w:val="18"/>
              </w:rPr>
              <w:t>备注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1794" w:type="dxa"/>
            <w:tcBorders>
              <w:top w:val="single" w:color="auto" w:sz="8" w:space="0"/>
            </w:tcBorders>
            <w:vAlign w:val="center"/>
          </w:tcPr>
          <w:p>
            <w:pPr>
              <w:pStyle w:val="20"/>
              <w:ind w:left="105" w:leftChars="50" w:right="105" w:rightChars="50" w:firstLine="0" w:firstLineChars="0"/>
              <w:jc w:val="center"/>
              <w:rPr>
                <w:rFonts w:hint="eastAsia" w:hAnsi="宋体"/>
                <w:color w:val="000000"/>
                <w:sz w:val="18"/>
                <w:szCs w:val="18"/>
              </w:rPr>
            </w:pPr>
            <w:r>
              <w:rPr>
                <w:rFonts w:hint="eastAsia" w:hAnsi="宋体"/>
                <w:color w:val="000000"/>
                <w:sz w:val="18"/>
                <w:szCs w:val="18"/>
              </w:rPr>
              <w:t>会议名称</w:t>
            </w:r>
          </w:p>
        </w:tc>
        <w:tc>
          <w:tcPr>
            <w:tcW w:w="7581" w:type="dxa"/>
            <w:gridSpan w:val="3"/>
            <w:tcBorders>
              <w:top w:val="single" w:color="auto" w:sz="8" w:space="0"/>
            </w:tcBorders>
            <w:vAlign w:val="top"/>
          </w:tcPr>
          <w:p>
            <w:pPr>
              <w:pStyle w:val="20"/>
              <w:ind w:left="105" w:leftChars="50" w:right="105" w:rightChars="50" w:firstLine="0" w:firstLineChars="0"/>
              <w:jc w:val="center"/>
              <w:rPr>
                <w:rFonts w:hint="eastAsia"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1794" w:type="dxa"/>
            <w:vAlign w:val="center"/>
          </w:tcPr>
          <w:p>
            <w:pPr>
              <w:pStyle w:val="20"/>
              <w:ind w:left="105" w:leftChars="50" w:right="105" w:rightChars="50" w:firstLine="0" w:firstLineChars="0"/>
              <w:jc w:val="center"/>
              <w:rPr>
                <w:rFonts w:hint="eastAsia" w:hAnsi="宋体"/>
                <w:color w:val="000000"/>
                <w:sz w:val="18"/>
                <w:szCs w:val="18"/>
              </w:rPr>
            </w:pPr>
            <w:r>
              <w:rPr>
                <w:rFonts w:hint="eastAsia" w:hAnsi="宋体"/>
                <w:color w:val="000000"/>
                <w:sz w:val="18"/>
                <w:szCs w:val="18"/>
              </w:rPr>
              <w:t>会议类型</w:t>
            </w:r>
          </w:p>
        </w:tc>
        <w:tc>
          <w:tcPr>
            <w:tcW w:w="5237" w:type="dxa"/>
            <w:gridSpan w:val="2"/>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□座谈会    □报告会    □其他（   　　　   ）</w:t>
            </w:r>
          </w:p>
        </w:tc>
        <w:tc>
          <w:tcPr>
            <w:tcW w:w="2344" w:type="dxa"/>
            <w:vAlign w:val="top"/>
          </w:tcPr>
          <w:p>
            <w:pPr>
              <w:pStyle w:val="20"/>
              <w:ind w:left="105" w:leftChars="50" w:right="105" w:rightChars="50" w:firstLine="0" w:firstLineChars="0"/>
              <w:rPr>
                <w:rFonts w:hint="eastAsia"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1794" w:type="dxa"/>
            <w:vAlign w:val="center"/>
          </w:tcPr>
          <w:p>
            <w:pPr>
              <w:pStyle w:val="20"/>
              <w:ind w:left="105" w:leftChars="50" w:right="105" w:rightChars="50" w:firstLine="0" w:firstLineChars="0"/>
              <w:jc w:val="center"/>
              <w:rPr>
                <w:rFonts w:hint="eastAsia" w:hAnsi="宋体"/>
                <w:color w:val="000000"/>
                <w:sz w:val="18"/>
                <w:szCs w:val="18"/>
              </w:rPr>
            </w:pPr>
            <w:r>
              <w:rPr>
                <w:rFonts w:hint="eastAsia" w:hAnsi="宋体"/>
                <w:color w:val="000000"/>
                <w:sz w:val="18"/>
                <w:szCs w:val="18"/>
              </w:rPr>
              <w:t>会议日期</w:t>
            </w:r>
          </w:p>
        </w:tc>
        <w:tc>
          <w:tcPr>
            <w:tcW w:w="5237" w:type="dxa"/>
            <w:gridSpan w:val="2"/>
            <w:vAlign w:val="center"/>
          </w:tcPr>
          <w:p>
            <w:pPr>
              <w:pStyle w:val="20"/>
              <w:ind w:left="105" w:leftChars="50" w:right="105" w:rightChars="50" w:firstLine="0" w:firstLineChars="0"/>
              <w:jc w:val="center"/>
              <w:rPr>
                <w:rFonts w:hint="eastAsia" w:hAnsi="宋体"/>
                <w:color w:val="000000"/>
                <w:sz w:val="18"/>
                <w:szCs w:val="18"/>
              </w:rPr>
            </w:pPr>
            <w:r>
              <w:rPr>
                <w:rFonts w:hint="eastAsia" w:hAnsi="宋体"/>
                <w:color w:val="000000"/>
                <w:sz w:val="18"/>
                <w:szCs w:val="18"/>
              </w:rPr>
              <w:t>年     月     日</w:t>
            </w:r>
          </w:p>
        </w:tc>
        <w:tc>
          <w:tcPr>
            <w:tcW w:w="2344" w:type="dxa"/>
            <w:vAlign w:val="top"/>
          </w:tcPr>
          <w:p>
            <w:pPr>
              <w:pStyle w:val="20"/>
              <w:ind w:left="105" w:leftChars="50" w:right="105" w:rightChars="50" w:firstLine="0" w:firstLineChars="0"/>
              <w:rPr>
                <w:rFonts w:hint="eastAsia"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020" w:hRule="exact"/>
          <w:jc w:val="center"/>
        </w:trPr>
        <w:tc>
          <w:tcPr>
            <w:tcW w:w="1794" w:type="dxa"/>
            <w:vAlign w:val="center"/>
          </w:tcPr>
          <w:p>
            <w:pPr>
              <w:pStyle w:val="20"/>
              <w:ind w:left="105" w:leftChars="50" w:right="105" w:rightChars="50" w:firstLine="0" w:firstLineChars="0"/>
              <w:jc w:val="center"/>
              <w:rPr>
                <w:rFonts w:hint="eastAsia" w:hAnsi="宋体"/>
                <w:color w:val="000000"/>
                <w:sz w:val="18"/>
                <w:szCs w:val="18"/>
              </w:rPr>
            </w:pPr>
            <w:r>
              <w:rPr>
                <w:rFonts w:hint="eastAsia" w:hAnsi="宋体"/>
                <w:color w:val="000000"/>
                <w:sz w:val="18"/>
                <w:szCs w:val="18"/>
              </w:rPr>
              <w:t>会议时间</w:t>
            </w:r>
          </w:p>
        </w:tc>
        <w:tc>
          <w:tcPr>
            <w:tcW w:w="5237" w:type="dxa"/>
            <w:gridSpan w:val="2"/>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上午：（　　   ： 　  ）—（　　   ：　   ）</w:t>
            </w:r>
          </w:p>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下午：（  　　 ：　   ）—（   　　：  　 ）</w:t>
            </w:r>
          </w:p>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晚上：（ 　　　： 　　）—（ 　　  ：  　 ）</w:t>
            </w:r>
          </w:p>
        </w:tc>
        <w:tc>
          <w:tcPr>
            <w:tcW w:w="2344" w:type="dxa"/>
            <w:vAlign w:val="top"/>
          </w:tcPr>
          <w:p>
            <w:pPr>
              <w:pStyle w:val="20"/>
              <w:ind w:left="105" w:leftChars="50" w:right="105" w:rightChars="50" w:firstLine="0" w:firstLineChars="0"/>
              <w:rPr>
                <w:rFonts w:hint="eastAsia"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794" w:type="dxa"/>
            <w:vAlign w:val="center"/>
          </w:tcPr>
          <w:p>
            <w:pPr>
              <w:pStyle w:val="20"/>
              <w:ind w:left="105" w:leftChars="50" w:right="105" w:rightChars="50" w:firstLine="0" w:firstLineChars="0"/>
              <w:jc w:val="center"/>
              <w:rPr>
                <w:rFonts w:hint="eastAsia" w:hAnsi="宋体"/>
                <w:color w:val="000000"/>
                <w:sz w:val="18"/>
                <w:szCs w:val="18"/>
              </w:rPr>
            </w:pPr>
            <w:r>
              <w:rPr>
                <w:rFonts w:hint="eastAsia" w:hAnsi="宋体"/>
                <w:color w:val="000000"/>
                <w:sz w:val="18"/>
                <w:szCs w:val="18"/>
              </w:rPr>
              <w:t>会议地点</w:t>
            </w:r>
          </w:p>
        </w:tc>
        <w:tc>
          <w:tcPr>
            <w:tcW w:w="5237" w:type="dxa"/>
            <w:gridSpan w:val="2"/>
            <w:vAlign w:val="top"/>
          </w:tcPr>
          <w:p>
            <w:pPr>
              <w:pStyle w:val="20"/>
              <w:ind w:left="105" w:leftChars="50" w:right="105" w:rightChars="50" w:firstLine="0" w:firstLineChars="0"/>
              <w:rPr>
                <w:rFonts w:hint="eastAsia" w:hAnsi="宋体"/>
                <w:color w:val="000000"/>
                <w:sz w:val="18"/>
                <w:szCs w:val="18"/>
              </w:rPr>
            </w:pPr>
          </w:p>
        </w:tc>
        <w:tc>
          <w:tcPr>
            <w:tcW w:w="2344" w:type="dxa"/>
            <w:vAlign w:val="top"/>
          </w:tcPr>
          <w:p>
            <w:pPr>
              <w:pStyle w:val="20"/>
              <w:ind w:left="105" w:leftChars="50" w:right="105" w:rightChars="50" w:firstLine="0" w:firstLineChars="0"/>
              <w:rPr>
                <w:rFonts w:hint="eastAsia"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794" w:type="dxa"/>
            <w:vAlign w:val="center"/>
          </w:tcPr>
          <w:p>
            <w:pPr>
              <w:pStyle w:val="20"/>
              <w:ind w:left="105" w:leftChars="50" w:right="105" w:rightChars="50" w:firstLine="0" w:firstLineChars="0"/>
              <w:jc w:val="center"/>
              <w:rPr>
                <w:rFonts w:hint="eastAsia" w:hAnsi="宋体"/>
                <w:color w:val="000000"/>
                <w:sz w:val="18"/>
                <w:szCs w:val="18"/>
              </w:rPr>
            </w:pPr>
            <w:r>
              <w:rPr>
                <w:rFonts w:hint="eastAsia" w:hAnsi="宋体"/>
                <w:color w:val="000000"/>
                <w:sz w:val="18"/>
                <w:szCs w:val="18"/>
              </w:rPr>
              <w:t>参会领导</w:t>
            </w:r>
          </w:p>
        </w:tc>
        <w:tc>
          <w:tcPr>
            <w:tcW w:w="5237" w:type="dxa"/>
            <w:gridSpan w:val="2"/>
            <w:vAlign w:val="top"/>
          </w:tcPr>
          <w:p>
            <w:pPr>
              <w:pStyle w:val="20"/>
              <w:ind w:left="105" w:leftChars="50" w:right="105" w:rightChars="50" w:firstLine="0" w:firstLineChars="0"/>
              <w:rPr>
                <w:rFonts w:hint="eastAsia" w:hAnsi="宋体"/>
                <w:color w:val="000000"/>
                <w:sz w:val="18"/>
                <w:szCs w:val="18"/>
              </w:rPr>
            </w:pPr>
          </w:p>
        </w:tc>
        <w:tc>
          <w:tcPr>
            <w:tcW w:w="2344" w:type="dxa"/>
            <w:vAlign w:val="top"/>
          </w:tcPr>
          <w:p>
            <w:pPr>
              <w:pStyle w:val="20"/>
              <w:ind w:left="105" w:leftChars="50" w:right="105" w:rightChars="50" w:firstLine="0" w:firstLineChars="0"/>
              <w:rPr>
                <w:rFonts w:hint="eastAsia"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794" w:type="dxa"/>
            <w:vAlign w:val="center"/>
          </w:tcPr>
          <w:p>
            <w:pPr>
              <w:pStyle w:val="20"/>
              <w:ind w:left="105" w:leftChars="50" w:right="105" w:rightChars="50" w:firstLine="0" w:firstLineChars="0"/>
              <w:jc w:val="center"/>
              <w:rPr>
                <w:rFonts w:hint="eastAsia" w:hAnsi="宋体"/>
                <w:color w:val="000000"/>
                <w:sz w:val="18"/>
                <w:szCs w:val="18"/>
              </w:rPr>
            </w:pPr>
            <w:r>
              <w:rPr>
                <w:rFonts w:hint="eastAsia" w:hAnsi="宋体"/>
                <w:color w:val="000000"/>
                <w:sz w:val="18"/>
                <w:szCs w:val="18"/>
              </w:rPr>
              <w:t>参会人数</w:t>
            </w:r>
          </w:p>
        </w:tc>
        <w:tc>
          <w:tcPr>
            <w:tcW w:w="5237" w:type="dxa"/>
            <w:gridSpan w:val="2"/>
            <w:vAlign w:val="top"/>
          </w:tcPr>
          <w:p>
            <w:pPr>
              <w:pStyle w:val="20"/>
              <w:ind w:left="105" w:leftChars="50" w:right="105" w:rightChars="50" w:firstLine="0" w:firstLineChars="0"/>
              <w:rPr>
                <w:rFonts w:hint="eastAsia" w:hAnsi="宋体"/>
                <w:color w:val="000000"/>
                <w:sz w:val="18"/>
                <w:szCs w:val="18"/>
              </w:rPr>
            </w:pPr>
          </w:p>
        </w:tc>
        <w:tc>
          <w:tcPr>
            <w:tcW w:w="2344" w:type="dxa"/>
            <w:vAlign w:val="top"/>
          </w:tcPr>
          <w:p>
            <w:pPr>
              <w:pStyle w:val="20"/>
              <w:ind w:left="105" w:leftChars="50" w:right="105" w:rightChars="50" w:firstLine="0" w:firstLineChars="0"/>
              <w:rPr>
                <w:rFonts w:hint="eastAsia"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jc w:val="center"/>
        </w:trPr>
        <w:tc>
          <w:tcPr>
            <w:tcW w:w="1794" w:type="dxa"/>
            <w:vMerge w:val="restart"/>
            <w:vAlign w:val="center"/>
          </w:tcPr>
          <w:p>
            <w:pPr>
              <w:pStyle w:val="20"/>
              <w:ind w:left="105" w:leftChars="50" w:right="105" w:rightChars="50" w:firstLine="0" w:firstLineChars="0"/>
              <w:jc w:val="center"/>
              <w:rPr>
                <w:rFonts w:hint="eastAsia" w:hAnsi="宋体"/>
                <w:color w:val="000000"/>
                <w:sz w:val="18"/>
                <w:szCs w:val="18"/>
              </w:rPr>
            </w:pPr>
            <w:r>
              <w:rPr>
                <w:rFonts w:hint="eastAsia" w:hAnsi="宋体"/>
                <w:color w:val="000000"/>
                <w:sz w:val="18"/>
                <w:szCs w:val="18"/>
              </w:rPr>
              <w:t>安全管理类</w:t>
            </w:r>
          </w:p>
        </w:tc>
        <w:tc>
          <w:tcPr>
            <w:tcW w:w="3034"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1、预留贵宾车位</w:t>
            </w:r>
          </w:p>
        </w:tc>
        <w:tc>
          <w:tcPr>
            <w:tcW w:w="2203"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□是  贵宾车位（ ）位</w:t>
            </w:r>
          </w:p>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□否</w:t>
            </w:r>
          </w:p>
        </w:tc>
        <w:tc>
          <w:tcPr>
            <w:tcW w:w="2344" w:type="dxa"/>
            <w:vAlign w:val="center"/>
          </w:tcPr>
          <w:p>
            <w:pPr>
              <w:pStyle w:val="20"/>
              <w:ind w:left="105" w:leftChars="50" w:right="105" w:rightChars="50" w:firstLine="0" w:firstLineChars="0"/>
              <w:rPr>
                <w:rFonts w:hint="eastAsia"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148" w:hRule="exact"/>
          <w:jc w:val="center"/>
        </w:trPr>
        <w:tc>
          <w:tcPr>
            <w:tcW w:w="1794" w:type="dxa"/>
            <w:vMerge w:val="continue"/>
            <w:vAlign w:val="center"/>
          </w:tcPr>
          <w:p>
            <w:pPr>
              <w:pStyle w:val="20"/>
              <w:ind w:left="105" w:leftChars="50" w:right="105" w:rightChars="50" w:firstLine="0" w:firstLineChars="0"/>
              <w:jc w:val="center"/>
              <w:rPr>
                <w:rFonts w:hint="eastAsia" w:hAnsi="宋体"/>
                <w:color w:val="000000"/>
                <w:sz w:val="18"/>
                <w:szCs w:val="18"/>
              </w:rPr>
            </w:pPr>
          </w:p>
        </w:tc>
        <w:tc>
          <w:tcPr>
            <w:tcW w:w="3034"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2、是否需要特别安保</w:t>
            </w:r>
          </w:p>
        </w:tc>
        <w:tc>
          <w:tcPr>
            <w:tcW w:w="2203"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□是  需要人数：（  ）</w:t>
            </w:r>
          </w:p>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工作事项：（        ）</w:t>
            </w:r>
          </w:p>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□否</w:t>
            </w:r>
          </w:p>
        </w:tc>
        <w:tc>
          <w:tcPr>
            <w:tcW w:w="2344"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1、是否增加安保力量？</w:t>
            </w:r>
          </w:p>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2、会前、会中、会后是否需要特别安保要求？</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jc w:val="center"/>
        </w:trPr>
        <w:tc>
          <w:tcPr>
            <w:tcW w:w="1794" w:type="dxa"/>
            <w:vMerge w:val="restart"/>
            <w:vAlign w:val="center"/>
          </w:tcPr>
          <w:p>
            <w:pPr>
              <w:pStyle w:val="20"/>
              <w:ind w:left="105" w:leftChars="50" w:right="105" w:rightChars="50" w:firstLine="0" w:firstLineChars="0"/>
              <w:jc w:val="center"/>
              <w:rPr>
                <w:rFonts w:hint="eastAsia" w:hAnsi="宋体"/>
                <w:color w:val="000000"/>
                <w:sz w:val="18"/>
                <w:szCs w:val="18"/>
              </w:rPr>
            </w:pPr>
            <w:r>
              <w:rPr>
                <w:rFonts w:hint="eastAsia" w:hAnsi="宋体"/>
                <w:color w:val="000000"/>
                <w:sz w:val="18"/>
                <w:szCs w:val="18"/>
              </w:rPr>
              <w:t>设施设备类</w:t>
            </w:r>
          </w:p>
        </w:tc>
        <w:tc>
          <w:tcPr>
            <w:tcW w:w="3034"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1、是否需要使用专梯</w:t>
            </w:r>
          </w:p>
        </w:tc>
        <w:tc>
          <w:tcPr>
            <w:tcW w:w="2203"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□是  通往楼层（   ）</w:t>
            </w:r>
          </w:p>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□否</w:t>
            </w:r>
          </w:p>
        </w:tc>
        <w:tc>
          <w:tcPr>
            <w:tcW w:w="2344" w:type="dxa"/>
            <w:vAlign w:val="center"/>
          </w:tcPr>
          <w:p>
            <w:pPr>
              <w:pStyle w:val="20"/>
              <w:ind w:left="105" w:leftChars="50" w:right="105" w:rightChars="50" w:firstLine="0" w:firstLineChars="0"/>
              <w:rPr>
                <w:rFonts w:hint="eastAsia"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jc w:val="center"/>
        </w:trPr>
        <w:tc>
          <w:tcPr>
            <w:tcW w:w="1794" w:type="dxa"/>
            <w:vMerge w:val="continue"/>
            <w:vAlign w:val="center"/>
          </w:tcPr>
          <w:p>
            <w:pPr>
              <w:pStyle w:val="20"/>
              <w:ind w:left="105" w:leftChars="50" w:right="105" w:rightChars="50" w:firstLine="0" w:firstLineChars="0"/>
              <w:jc w:val="center"/>
              <w:rPr>
                <w:rFonts w:hint="eastAsia" w:hAnsi="宋体"/>
                <w:color w:val="000000"/>
                <w:sz w:val="18"/>
                <w:szCs w:val="18"/>
              </w:rPr>
            </w:pPr>
          </w:p>
        </w:tc>
        <w:tc>
          <w:tcPr>
            <w:tcW w:w="3034"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2、是否需要使用投影</w:t>
            </w:r>
          </w:p>
        </w:tc>
        <w:tc>
          <w:tcPr>
            <w:tcW w:w="2203"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□是  使用时间（   ）</w:t>
            </w:r>
          </w:p>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□否</w:t>
            </w:r>
          </w:p>
        </w:tc>
        <w:tc>
          <w:tcPr>
            <w:tcW w:w="2344"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与灯光相匹配</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jc w:val="center"/>
        </w:trPr>
        <w:tc>
          <w:tcPr>
            <w:tcW w:w="1794" w:type="dxa"/>
            <w:vMerge w:val="continue"/>
            <w:vAlign w:val="center"/>
          </w:tcPr>
          <w:p>
            <w:pPr>
              <w:pStyle w:val="20"/>
              <w:ind w:left="105" w:leftChars="50" w:right="105" w:rightChars="50" w:firstLine="0" w:firstLineChars="0"/>
              <w:jc w:val="center"/>
              <w:rPr>
                <w:rFonts w:hint="eastAsia" w:hAnsi="宋体"/>
                <w:color w:val="000000"/>
                <w:sz w:val="18"/>
                <w:szCs w:val="18"/>
              </w:rPr>
            </w:pPr>
          </w:p>
        </w:tc>
        <w:tc>
          <w:tcPr>
            <w:tcW w:w="3034"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3、是否需要录音笔</w:t>
            </w:r>
          </w:p>
        </w:tc>
        <w:tc>
          <w:tcPr>
            <w:tcW w:w="2203"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□是  使用时间（   ）</w:t>
            </w:r>
          </w:p>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□否</w:t>
            </w:r>
          </w:p>
        </w:tc>
        <w:tc>
          <w:tcPr>
            <w:tcW w:w="2344" w:type="dxa"/>
            <w:vAlign w:val="center"/>
          </w:tcPr>
          <w:p>
            <w:pPr>
              <w:pStyle w:val="20"/>
              <w:ind w:left="105" w:leftChars="50" w:right="105" w:rightChars="50" w:firstLine="0" w:firstLineChars="0"/>
              <w:rPr>
                <w:rFonts w:hint="eastAsia"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jc w:val="center"/>
        </w:trPr>
        <w:tc>
          <w:tcPr>
            <w:tcW w:w="1794" w:type="dxa"/>
            <w:vMerge w:val="continue"/>
            <w:vAlign w:val="center"/>
          </w:tcPr>
          <w:p>
            <w:pPr>
              <w:pStyle w:val="20"/>
              <w:ind w:left="105" w:leftChars="50" w:right="105" w:rightChars="50" w:firstLine="0" w:firstLineChars="0"/>
              <w:jc w:val="center"/>
              <w:rPr>
                <w:rFonts w:hint="eastAsia" w:hAnsi="宋体"/>
                <w:color w:val="000000"/>
                <w:sz w:val="18"/>
                <w:szCs w:val="18"/>
              </w:rPr>
            </w:pPr>
          </w:p>
        </w:tc>
        <w:tc>
          <w:tcPr>
            <w:tcW w:w="3034"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4、是否需要视频会议系统</w:t>
            </w:r>
          </w:p>
        </w:tc>
        <w:tc>
          <w:tcPr>
            <w:tcW w:w="2203"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□是</w:t>
            </w:r>
          </w:p>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□否</w:t>
            </w:r>
          </w:p>
        </w:tc>
        <w:tc>
          <w:tcPr>
            <w:tcW w:w="2344" w:type="dxa"/>
            <w:vAlign w:val="center"/>
          </w:tcPr>
          <w:p>
            <w:pPr>
              <w:pStyle w:val="20"/>
              <w:ind w:left="105" w:leftChars="50" w:right="105" w:rightChars="50" w:firstLine="0" w:firstLineChars="0"/>
              <w:rPr>
                <w:rFonts w:hint="eastAsia"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jc w:val="center"/>
        </w:trPr>
        <w:tc>
          <w:tcPr>
            <w:tcW w:w="1794" w:type="dxa"/>
            <w:vMerge w:val="restart"/>
            <w:vAlign w:val="center"/>
          </w:tcPr>
          <w:p>
            <w:pPr>
              <w:pStyle w:val="20"/>
              <w:ind w:left="105" w:leftChars="50" w:right="105" w:rightChars="50" w:firstLine="0" w:firstLineChars="0"/>
              <w:jc w:val="center"/>
              <w:rPr>
                <w:rFonts w:hint="eastAsia" w:hAnsi="宋体"/>
                <w:color w:val="000000"/>
                <w:sz w:val="18"/>
                <w:szCs w:val="18"/>
              </w:rPr>
            </w:pPr>
            <w:r>
              <w:rPr>
                <w:rFonts w:hint="eastAsia" w:hAnsi="宋体"/>
                <w:color w:val="000000"/>
                <w:sz w:val="18"/>
                <w:szCs w:val="18"/>
              </w:rPr>
              <w:t>会务服务类</w:t>
            </w:r>
          </w:p>
        </w:tc>
        <w:tc>
          <w:tcPr>
            <w:tcW w:w="3034"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1、是否需要预留宣传牌</w:t>
            </w:r>
          </w:p>
        </w:tc>
        <w:tc>
          <w:tcPr>
            <w:tcW w:w="2203"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□是  数    量（   ）</w:t>
            </w:r>
          </w:p>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 xml:space="preserve">      摆放时间（   ）</w:t>
            </w:r>
          </w:p>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□否</w:t>
            </w:r>
          </w:p>
        </w:tc>
        <w:tc>
          <w:tcPr>
            <w:tcW w:w="2344" w:type="dxa"/>
            <w:vAlign w:val="center"/>
          </w:tcPr>
          <w:p>
            <w:pPr>
              <w:pStyle w:val="20"/>
              <w:ind w:left="105" w:leftChars="50" w:right="105" w:rightChars="50" w:firstLine="0" w:firstLineChars="0"/>
              <w:rPr>
                <w:rFonts w:hint="eastAsia"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jc w:val="center"/>
        </w:trPr>
        <w:tc>
          <w:tcPr>
            <w:tcW w:w="1794" w:type="dxa"/>
            <w:vMerge w:val="continue"/>
            <w:vAlign w:val="center"/>
          </w:tcPr>
          <w:p>
            <w:pPr>
              <w:pStyle w:val="20"/>
              <w:ind w:left="105" w:leftChars="50" w:right="105" w:rightChars="50" w:firstLine="0" w:firstLineChars="0"/>
              <w:jc w:val="center"/>
              <w:rPr>
                <w:rFonts w:hint="eastAsia" w:hAnsi="宋体"/>
                <w:color w:val="000000"/>
                <w:sz w:val="18"/>
                <w:szCs w:val="18"/>
              </w:rPr>
            </w:pPr>
          </w:p>
        </w:tc>
        <w:tc>
          <w:tcPr>
            <w:tcW w:w="3034"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2、是否需要协助制作与悬挂横幅</w:t>
            </w:r>
          </w:p>
        </w:tc>
        <w:tc>
          <w:tcPr>
            <w:tcW w:w="2203"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□是  横幅内容（   ）</w:t>
            </w:r>
          </w:p>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□否</w:t>
            </w:r>
          </w:p>
        </w:tc>
        <w:tc>
          <w:tcPr>
            <w:tcW w:w="2344" w:type="dxa"/>
            <w:vAlign w:val="center"/>
          </w:tcPr>
          <w:p>
            <w:pPr>
              <w:pStyle w:val="20"/>
              <w:ind w:left="105" w:leftChars="50" w:right="105" w:rightChars="50" w:firstLine="0" w:firstLineChars="0"/>
              <w:rPr>
                <w:rFonts w:hint="eastAsia"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jc w:val="center"/>
        </w:trPr>
        <w:tc>
          <w:tcPr>
            <w:tcW w:w="1794" w:type="dxa"/>
            <w:vMerge w:val="continue"/>
            <w:vAlign w:val="center"/>
          </w:tcPr>
          <w:p>
            <w:pPr>
              <w:pStyle w:val="20"/>
              <w:ind w:left="105" w:leftChars="50" w:right="105" w:rightChars="50" w:firstLine="0" w:firstLineChars="0"/>
              <w:jc w:val="center"/>
              <w:rPr>
                <w:rFonts w:hint="eastAsia" w:hAnsi="宋体"/>
                <w:color w:val="000000"/>
                <w:sz w:val="18"/>
                <w:szCs w:val="18"/>
              </w:rPr>
            </w:pPr>
          </w:p>
        </w:tc>
        <w:tc>
          <w:tcPr>
            <w:tcW w:w="3034"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3、是否需要签到台</w:t>
            </w:r>
          </w:p>
        </w:tc>
        <w:tc>
          <w:tcPr>
            <w:tcW w:w="2203" w:type="dxa"/>
            <w:vAlign w:val="center"/>
          </w:tcPr>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□是  摆放位置（   ）</w:t>
            </w:r>
          </w:p>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□否</w:t>
            </w:r>
          </w:p>
        </w:tc>
        <w:tc>
          <w:tcPr>
            <w:tcW w:w="2344" w:type="dxa"/>
            <w:vAlign w:val="center"/>
          </w:tcPr>
          <w:p>
            <w:pPr>
              <w:pStyle w:val="20"/>
              <w:ind w:left="105" w:leftChars="50" w:right="105" w:rightChars="50" w:firstLine="0" w:firstLineChars="0"/>
              <w:rPr>
                <w:rFonts w:hint="eastAsia" w:hAnsi="宋体"/>
                <w:color w:val="000000"/>
                <w:sz w:val="18"/>
                <w:szCs w:val="18"/>
              </w:rPr>
            </w:pPr>
          </w:p>
        </w:tc>
      </w:tr>
    </w:tbl>
    <w:p>
      <w:pPr>
        <w:pStyle w:val="96"/>
        <w:numPr>
          <w:ilvl w:val="0"/>
          <w:numId w:val="0"/>
        </w:numPr>
        <w:spacing w:before="156" w:after="156"/>
        <w:rPr>
          <w:color w:val="000000"/>
        </w:rPr>
      </w:pPr>
      <w:r>
        <w:rPr>
          <w:rFonts w:hint="eastAsia"/>
          <w:color w:val="000000"/>
        </w:rPr>
        <w:t>表A.1　会议服务通知单</w:t>
      </w:r>
      <w:r>
        <w:rPr>
          <w:rFonts w:hint="eastAsia" w:ascii="宋体" w:hAnsi="宋体" w:eastAsia="宋体"/>
          <w:color w:val="000000"/>
        </w:rPr>
        <w:t>（续表）</w:t>
      </w:r>
    </w:p>
    <w:tbl>
      <w:tblPr>
        <w:tblStyle w:val="34"/>
        <w:tblW w:w="9375" w:type="dxa"/>
        <w:jc w:val="center"/>
        <w:tblInd w:w="-1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
      <w:tblGrid>
        <w:gridCol w:w="2344"/>
        <w:gridCol w:w="2484"/>
        <w:gridCol w:w="2203"/>
        <w:gridCol w:w="2344"/>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344" w:type="dxa"/>
            <w:tcBorders>
              <w:top w:val="single" w:color="auto" w:sz="8" w:space="0"/>
              <w:bottom w:val="single" w:color="auto" w:sz="8" w:space="0"/>
            </w:tcBorders>
            <w:vAlign w:val="center"/>
          </w:tcPr>
          <w:p>
            <w:pPr>
              <w:pStyle w:val="20"/>
              <w:ind w:left="105" w:leftChars="50" w:right="105" w:rightChars="50" w:firstLine="0" w:firstLineChars="0"/>
              <w:jc w:val="center"/>
              <w:rPr>
                <w:rFonts w:hint="eastAsia"/>
                <w:color w:val="000000"/>
                <w:sz w:val="18"/>
                <w:szCs w:val="18"/>
              </w:rPr>
            </w:pPr>
            <w:r>
              <w:rPr>
                <w:rFonts w:hint="eastAsia"/>
                <w:color w:val="000000"/>
                <w:sz w:val="18"/>
                <w:szCs w:val="18"/>
              </w:rPr>
              <w:t>类别</w:t>
            </w:r>
          </w:p>
        </w:tc>
        <w:tc>
          <w:tcPr>
            <w:tcW w:w="2484" w:type="dxa"/>
            <w:tcBorders>
              <w:top w:val="single" w:color="auto" w:sz="8" w:space="0"/>
              <w:bottom w:val="single" w:color="auto" w:sz="8" w:space="0"/>
            </w:tcBorders>
            <w:vAlign w:val="center"/>
          </w:tcPr>
          <w:p>
            <w:pPr>
              <w:pStyle w:val="20"/>
              <w:ind w:left="105" w:leftChars="50" w:right="105" w:rightChars="50" w:firstLine="0" w:firstLineChars="0"/>
              <w:jc w:val="center"/>
              <w:rPr>
                <w:rFonts w:hint="eastAsia"/>
                <w:color w:val="000000"/>
                <w:sz w:val="18"/>
                <w:szCs w:val="18"/>
              </w:rPr>
            </w:pPr>
            <w:r>
              <w:rPr>
                <w:rFonts w:hint="eastAsia"/>
                <w:color w:val="000000"/>
                <w:sz w:val="18"/>
                <w:szCs w:val="18"/>
              </w:rPr>
              <w:t>项目</w:t>
            </w:r>
          </w:p>
        </w:tc>
        <w:tc>
          <w:tcPr>
            <w:tcW w:w="2203" w:type="dxa"/>
            <w:tcBorders>
              <w:top w:val="single" w:color="auto" w:sz="8" w:space="0"/>
              <w:bottom w:val="single" w:color="auto" w:sz="8" w:space="0"/>
            </w:tcBorders>
            <w:vAlign w:val="center"/>
          </w:tcPr>
          <w:p>
            <w:pPr>
              <w:pStyle w:val="20"/>
              <w:ind w:left="105" w:leftChars="50" w:right="105" w:rightChars="50" w:firstLine="0" w:firstLineChars="0"/>
              <w:jc w:val="center"/>
              <w:rPr>
                <w:rFonts w:hint="eastAsia"/>
                <w:color w:val="000000"/>
                <w:sz w:val="18"/>
                <w:szCs w:val="18"/>
              </w:rPr>
            </w:pPr>
            <w:r>
              <w:rPr>
                <w:rFonts w:hint="eastAsia"/>
                <w:color w:val="000000"/>
                <w:sz w:val="18"/>
                <w:szCs w:val="18"/>
              </w:rPr>
              <w:t>内容</w:t>
            </w:r>
          </w:p>
        </w:tc>
        <w:tc>
          <w:tcPr>
            <w:tcW w:w="2344" w:type="dxa"/>
            <w:tcBorders>
              <w:top w:val="single" w:color="auto" w:sz="8" w:space="0"/>
              <w:bottom w:val="single" w:color="auto" w:sz="8" w:space="0"/>
            </w:tcBorders>
            <w:vAlign w:val="center"/>
          </w:tcPr>
          <w:p>
            <w:pPr>
              <w:pStyle w:val="20"/>
              <w:ind w:left="105" w:leftChars="50" w:right="105" w:rightChars="50" w:firstLine="0" w:firstLineChars="0"/>
              <w:jc w:val="center"/>
              <w:rPr>
                <w:rFonts w:hint="eastAsia"/>
                <w:color w:val="000000"/>
                <w:sz w:val="18"/>
                <w:szCs w:val="18"/>
              </w:rPr>
            </w:pPr>
            <w:r>
              <w:rPr>
                <w:rFonts w:hint="eastAsia"/>
                <w:color w:val="000000"/>
                <w:sz w:val="18"/>
                <w:szCs w:val="18"/>
              </w:rPr>
              <w:t>备注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jc w:val="center"/>
        </w:trPr>
        <w:tc>
          <w:tcPr>
            <w:tcW w:w="2344" w:type="dxa"/>
            <w:vMerge w:val="restart"/>
            <w:tcBorders>
              <w:top w:val="single" w:color="auto" w:sz="8" w:space="0"/>
            </w:tcBorders>
            <w:vAlign w:val="center"/>
          </w:tcPr>
          <w:p>
            <w:pPr>
              <w:pStyle w:val="20"/>
              <w:ind w:left="105" w:leftChars="50" w:right="105" w:rightChars="50" w:firstLine="0" w:firstLineChars="0"/>
              <w:jc w:val="center"/>
              <w:rPr>
                <w:rFonts w:hint="eastAsia"/>
                <w:color w:val="000000"/>
                <w:sz w:val="18"/>
                <w:szCs w:val="18"/>
              </w:rPr>
            </w:pPr>
            <w:r>
              <w:rPr>
                <w:rFonts w:hint="eastAsia"/>
                <w:color w:val="000000"/>
                <w:sz w:val="18"/>
                <w:szCs w:val="18"/>
              </w:rPr>
              <w:t>会务服务类</w:t>
            </w:r>
          </w:p>
        </w:tc>
        <w:tc>
          <w:tcPr>
            <w:tcW w:w="2484" w:type="dxa"/>
            <w:tcBorders>
              <w:top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4、是否需要配发会议资料</w:t>
            </w:r>
          </w:p>
        </w:tc>
        <w:tc>
          <w:tcPr>
            <w:tcW w:w="2203" w:type="dxa"/>
            <w:tcBorders>
              <w:top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hAnsi="宋体"/>
                <w:color w:val="000000"/>
                <w:sz w:val="18"/>
                <w:szCs w:val="18"/>
              </w:rPr>
              <w:t>□</w:t>
            </w:r>
            <w:r>
              <w:rPr>
                <w:rFonts w:hint="eastAsia"/>
                <w:color w:val="000000"/>
                <w:sz w:val="18"/>
                <w:szCs w:val="18"/>
              </w:rPr>
              <w:t>是  发放方式（   ）</w:t>
            </w:r>
          </w:p>
          <w:p>
            <w:pPr>
              <w:pStyle w:val="20"/>
              <w:ind w:left="105" w:leftChars="50" w:right="105" w:rightChars="50" w:firstLine="0" w:firstLineChars="0"/>
              <w:rPr>
                <w:rFonts w:hint="eastAsia"/>
                <w:color w:val="000000"/>
                <w:sz w:val="18"/>
                <w:szCs w:val="18"/>
              </w:rPr>
            </w:pPr>
            <w:r>
              <w:rPr>
                <w:rFonts w:hint="eastAsia" w:hAnsi="宋体"/>
                <w:color w:val="000000"/>
                <w:sz w:val="18"/>
                <w:szCs w:val="18"/>
              </w:rPr>
              <w:t>□</w:t>
            </w:r>
            <w:r>
              <w:rPr>
                <w:rFonts w:hint="eastAsia"/>
                <w:color w:val="000000"/>
                <w:sz w:val="18"/>
                <w:szCs w:val="18"/>
              </w:rPr>
              <w:t>否</w:t>
            </w:r>
          </w:p>
        </w:tc>
        <w:tc>
          <w:tcPr>
            <w:tcW w:w="2344" w:type="dxa"/>
            <w:tcBorders>
              <w:top w:val="single" w:color="auto" w:sz="8" w:space="0"/>
            </w:tcBorders>
            <w:vAlign w:val="center"/>
          </w:tcPr>
          <w:p>
            <w:pPr>
              <w:pStyle w:val="20"/>
              <w:ind w:left="105" w:leftChars="50" w:right="105" w:rightChars="50" w:firstLine="0" w:firstLineChars="0"/>
              <w:rPr>
                <w:rFonts w:hint="eastAsia"/>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jc w:val="center"/>
        </w:trPr>
        <w:tc>
          <w:tcPr>
            <w:tcW w:w="2344" w:type="dxa"/>
            <w:vMerge w:val="continue"/>
            <w:vAlign w:val="center"/>
          </w:tcPr>
          <w:p>
            <w:pPr>
              <w:pStyle w:val="20"/>
              <w:ind w:left="105" w:leftChars="50" w:right="105" w:rightChars="50" w:firstLine="0" w:firstLineChars="0"/>
              <w:jc w:val="center"/>
              <w:rPr>
                <w:rFonts w:hint="eastAsia"/>
                <w:color w:val="000000"/>
                <w:sz w:val="18"/>
                <w:szCs w:val="18"/>
              </w:rPr>
            </w:pPr>
          </w:p>
        </w:tc>
        <w:tc>
          <w:tcPr>
            <w:tcW w:w="2484" w:type="dxa"/>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5、是否需要提供果盘/茶歇</w:t>
            </w:r>
          </w:p>
        </w:tc>
        <w:tc>
          <w:tcPr>
            <w:tcW w:w="2203" w:type="dxa"/>
            <w:vAlign w:val="center"/>
          </w:tcPr>
          <w:p>
            <w:pPr>
              <w:pStyle w:val="20"/>
              <w:ind w:left="105" w:leftChars="50" w:right="105" w:rightChars="50" w:firstLine="0" w:firstLineChars="0"/>
              <w:rPr>
                <w:rFonts w:hint="eastAsia"/>
                <w:color w:val="000000"/>
                <w:sz w:val="18"/>
                <w:szCs w:val="18"/>
              </w:rPr>
            </w:pPr>
            <w:r>
              <w:rPr>
                <w:rFonts w:hint="eastAsia" w:hAnsi="宋体"/>
                <w:color w:val="000000"/>
                <w:sz w:val="18"/>
                <w:szCs w:val="18"/>
              </w:rPr>
              <w:t>□</w:t>
            </w:r>
            <w:r>
              <w:rPr>
                <w:rFonts w:hint="eastAsia"/>
                <w:color w:val="000000"/>
                <w:sz w:val="18"/>
                <w:szCs w:val="18"/>
              </w:rPr>
              <w:t>是  水果种类（   ）</w:t>
            </w:r>
          </w:p>
          <w:p>
            <w:pPr>
              <w:pStyle w:val="20"/>
              <w:ind w:left="105" w:leftChars="50" w:right="105" w:rightChars="50" w:firstLine="0" w:firstLineChars="0"/>
              <w:rPr>
                <w:rFonts w:hint="eastAsia"/>
                <w:color w:val="000000"/>
                <w:sz w:val="18"/>
                <w:szCs w:val="18"/>
              </w:rPr>
            </w:pPr>
            <w:r>
              <w:rPr>
                <w:rFonts w:hint="eastAsia" w:hAnsi="宋体"/>
                <w:color w:val="000000"/>
                <w:sz w:val="18"/>
                <w:szCs w:val="18"/>
              </w:rPr>
              <w:t>□</w:t>
            </w:r>
            <w:r>
              <w:rPr>
                <w:rFonts w:hint="eastAsia"/>
                <w:color w:val="000000"/>
                <w:sz w:val="18"/>
                <w:szCs w:val="18"/>
              </w:rPr>
              <w:t>否</w:t>
            </w:r>
          </w:p>
        </w:tc>
        <w:tc>
          <w:tcPr>
            <w:tcW w:w="2344" w:type="dxa"/>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需配备纸巾</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jc w:val="center"/>
        </w:trPr>
        <w:tc>
          <w:tcPr>
            <w:tcW w:w="2344" w:type="dxa"/>
            <w:vMerge w:val="continue"/>
            <w:vAlign w:val="center"/>
          </w:tcPr>
          <w:p>
            <w:pPr>
              <w:pStyle w:val="20"/>
              <w:ind w:left="105" w:leftChars="50" w:right="105" w:rightChars="50" w:firstLine="0" w:firstLineChars="0"/>
              <w:jc w:val="center"/>
              <w:rPr>
                <w:rFonts w:hint="eastAsia"/>
                <w:color w:val="000000"/>
                <w:sz w:val="18"/>
                <w:szCs w:val="18"/>
              </w:rPr>
            </w:pPr>
          </w:p>
        </w:tc>
        <w:tc>
          <w:tcPr>
            <w:tcW w:w="2484" w:type="dxa"/>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6、会中由服务人员续水，还是在座位上摆放瓶装水</w:t>
            </w:r>
          </w:p>
        </w:tc>
        <w:tc>
          <w:tcPr>
            <w:tcW w:w="2203" w:type="dxa"/>
            <w:vAlign w:val="center"/>
          </w:tcPr>
          <w:p>
            <w:pPr>
              <w:pStyle w:val="20"/>
              <w:ind w:left="105" w:leftChars="50" w:right="105" w:rightChars="50" w:firstLine="0" w:firstLineChars="0"/>
              <w:rPr>
                <w:rFonts w:hint="eastAsia"/>
                <w:color w:val="000000"/>
                <w:sz w:val="18"/>
                <w:szCs w:val="18"/>
              </w:rPr>
            </w:pPr>
            <w:r>
              <w:rPr>
                <w:rFonts w:hint="eastAsia" w:hAnsi="宋体"/>
                <w:color w:val="000000"/>
                <w:sz w:val="18"/>
                <w:szCs w:val="18"/>
              </w:rPr>
              <w:t>□</w:t>
            </w:r>
            <w:r>
              <w:rPr>
                <w:rFonts w:hint="eastAsia"/>
                <w:color w:val="000000"/>
                <w:sz w:val="18"/>
                <w:szCs w:val="18"/>
              </w:rPr>
              <w:t>人员续水</w:t>
            </w:r>
          </w:p>
          <w:p>
            <w:pPr>
              <w:pStyle w:val="20"/>
              <w:ind w:left="105" w:leftChars="50" w:right="105" w:rightChars="50" w:firstLine="0" w:firstLineChars="0"/>
              <w:rPr>
                <w:rFonts w:hint="eastAsia" w:hAnsi="宋体"/>
                <w:color w:val="000000"/>
                <w:sz w:val="18"/>
                <w:szCs w:val="18"/>
              </w:rPr>
            </w:pPr>
            <w:r>
              <w:rPr>
                <w:rFonts w:hint="eastAsia" w:hAnsi="宋体"/>
                <w:color w:val="000000"/>
                <w:sz w:val="18"/>
                <w:szCs w:val="18"/>
              </w:rPr>
              <w:t>□</w:t>
            </w:r>
            <w:r>
              <w:rPr>
                <w:rFonts w:hint="eastAsia"/>
                <w:color w:val="000000"/>
                <w:sz w:val="18"/>
                <w:szCs w:val="18"/>
              </w:rPr>
              <w:t>瓶装水</w:t>
            </w:r>
          </w:p>
        </w:tc>
        <w:tc>
          <w:tcPr>
            <w:tcW w:w="2344" w:type="dxa"/>
            <w:vAlign w:val="center"/>
          </w:tcPr>
          <w:p>
            <w:pPr>
              <w:pStyle w:val="20"/>
              <w:ind w:left="105" w:leftChars="50" w:right="105" w:rightChars="50" w:firstLine="0" w:firstLineChars="0"/>
              <w:rPr>
                <w:rFonts w:hint="eastAsia"/>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2344" w:type="dxa"/>
            <w:vAlign w:val="center"/>
          </w:tcPr>
          <w:p>
            <w:pPr>
              <w:pStyle w:val="20"/>
              <w:ind w:left="105" w:leftChars="50" w:right="105" w:rightChars="50" w:firstLine="0" w:firstLineChars="0"/>
              <w:jc w:val="center"/>
              <w:rPr>
                <w:rFonts w:hint="eastAsia"/>
                <w:color w:val="000000"/>
                <w:sz w:val="18"/>
                <w:szCs w:val="18"/>
              </w:rPr>
            </w:pPr>
            <w:r>
              <w:rPr>
                <w:rFonts w:hint="eastAsia"/>
                <w:color w:val="000000"/>
                <w:sz w:val="18"/>
                <w:szCs w:val="18"/>
              </w:rPr>
              <w:t>其他</w:t>
            </w:r>
          </w:p>
        </w:tc>
        <w:tc>
          <w:tcPr>
            <w:tcW w:w="7031" w:type="dxa"/>
            <w:gridSpan w:val="3"/>
            <w:vAlign w:val="center"/>
          </w:tcPr>
          <w:p>
            <w:pPr>
              <w:pStyle w:val="20"/>
              <w:ind w:left="105" w:leftChars="50" w:right="105" w:rightChars="50" w:firstLine="0" w:firstLineChars="0"/>
              <w:jc w:val="center"/>
              <w:rPr>
                <w:rFonts w:hint="eastAsia"/>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9375" w:type="dxa"/>
            <w:gridSpan w:val="4"/>
            <w:vAlign w:val="center"/>
          </w:tcPr>
          <w:p>
            <w:pPr>
              <w:pStyle w:val="20"/>
              <w:ind w:left="105" w:leftChars="50" w:right="105" w:rightChars="50" w:firstLine="180" w:firstLineChars="100"/>
              <w:rPr>
                <w:rFonts w:hint="eastAsia"/>
                <w:color w:val="000000"/>
                <w:sz w:val="18"/>
                <w:szCs w:val="18"/>
              </w:rPr>
            </w:pPr>
            <w:r>
              <w:rPr>
                <w:rFonts w:hint="eastAsia"/>
                <w:color w:val="000000"/>
                <w:sz w:val="18"/>
                <w:szCs w:val="18"/>
              </w:rPr>
              <w:t>通知人：              　　            日期：             　　         经办人：</w:t>
            </w:r>
          </w:p>
        </w:tc>
      </w:tr>
    </w:tbl>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rFonts w:hint="eastAsia"/>
          <w:color w:val="000000"/>
        </w:rPr>
      </w:pPr>
    </w:p>
    <w:p>
      <w:pPr>
        <w:pStyle w:val="116"/>
        <w:rPr>
          <w:color w:val="000000"/>
        </w:rPr>
      </w:pPr>
    </w:p>
    <w:p>
      <w:pPr>
        <w:pStyle w:val="114"/>
        <w:rPr>
          <w:color w:val="000000"/>
        </w:rPr>
      </w:pPr>
    </w:p>
    <w:p>
      <w:pPr>
        <w:pStyle w:val="103"/>
        <w:rPr>
          <w:rFonts w:hint="eastAsia"/>
          <w:color w:val="000000"/>
        </w:rPr>
      </w:pPr>
      <w:r>
        <w:rPr>
          <w:color w:val="000000"/>
        </w:rPr>
        <w:br w:type="textWrapping"/>
      </w:r>
      <w:bookmarkStart w:id="193" w:name="_Toc532456569"/>
      <w:bookmarkStart w:id="194" w:name="_Toc532904543"/>
      <w:bookmarkStart w:id="195" w:name="_Toc533154028"/>
      <w:r>
        <w:rPr>
          <w:rFonts w:hint="eastAsia"/>
          <w:color w:val="000000"/>
        </w:rPr>
        <w:t>（资料性附录）</w:t>
      </w:r>
      <w:r>
        <w:rPr>
          <w:color w:val="000000"/>
        </w:rPr>
        <w:br w:type="textWrapping"/>
      </w:r>
      <w:r>
        <w:rPr>
          <w:rFonts w:hint="eastAsia"/>
          <w:color w:val="000000"/>
        </w:rPr>
        <w:t>保洁服务内容及要求</w:t>
      </w:r>
      <w:bookmarkEnd w:id="193"/>
      <w:bookmarkEnd w:id="194"/>
      <w:bookmarkEnd w:id="195"/>
    </w:p>
    <w:p>
      <w:pPr>
        <w:pStyle w:val="20"/>
        <w:rPr>
          <w:rFonts w:hint="eastAsia"/>
          <w:color w:val="000000"/>
        </w:rPr>
      </w:pPr>
      <w:r>
        <w:rPr>
          <w:rFonts w:hint="eastAsia"/>
          <w:color w:val="000000"/>
        </w:rPr>
        <w:t>建筑物共有部位清洁内容及要求见表B.1。</w:t>
      </w:r>
    </w:p>
    <w:p>
      <w:pPr>
        <w:pStyle w:val="96"/>
        <w:spacing w:before="156" w:after="156"/>
        <w:rPr>
          <w:color w:val="000000"/>
        </w:rPr>
      </w:pPr>
      <w:r>
        <w:rPr>
          <w:rFonts w:hint="eastAsia"/>
          <w:color w:val="000000"/>
        </w:rPr>
        <w:t>建筑物共有部位清洁内容及要求</w:t>
      </w:r>
    </w:p>
    <w:tbl>
      <w:tblPr>
        <w:tblStyle w:val="34"/>
        <w:tblW w:w="9375" w:type="dxa"/>
        <w:jc w:val="center"/>
        <w:tblInd w:w="-1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
      <w:tblGrid>
        <w:gridCol w:w="1494"/>
        <w:gridCol w:w="7881"/>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94" w:type="dxa"/>
            <w:tcBorders>
              <w:top w:val="single" w:color="auto" w:sz="8" w:space="0"/>
              <w:bottom w:val="single" w:color="auto" w:sz="8" w:space="0"/>
            </w:tcBorders>
            <w:vAlign w:val="center"/>
          </w:tcPr>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项目</w:t>
            </w:r>
          </w:p>
        </w:tc>
        <w:tc>
          <w:tcPr>
            <w:tcW w:w="7881" w:type="dxa"/>
            <w:tcBorders>
              <w:top w:val="single" w:color="auto" w:sz="8" w:space="0"/>
              <w:bottom w:val="single" w:color="auto" w:sz="8" w:space="0"/>
            </w:tcBorders>
            <w:vAlign w:val="center"/>
          </w:tcPr>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内容及要求</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94" w:type="dxa"/>
            <w:tcBorders>
              <w:top w:val="single" w:color="auto" w:sz="8" w:space="0"/>
            </w:tcBorders>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大厅、楼内公共通道</w:t>
            </w:r>
          </w:p>
        </w:tc>
        <w:tc>
          <w:tcPr>
            <w:tcW w:w="7881" w:type="dxa"/>
            <w:tcBorders>
              <w:top w:val="single" w:color="auto" w:sz="8" w:space="0"/>
            </w:tcBorders>
            <w:vAlign w:val="center"/>
          </w:tcPr>
          <w:p>
            <w:pPr>
              <w:spacing w:before="24" w:beforeLines="8" w:after="24" w:afterLines="8"/>
              <w:ind w:left="105" w:leftChars="50" w:right="105" w:rightChars="50"/>
              <w:rPr>
                <w:rFonts w:hint="eastAsia" w:ascii="宋体" w:hAnsi="宋体"/>
                <w:color w:val="000000"/>
                <w:sz w:val="18"/>
                <w:szCs w:val="18"/>
              </w:rPr>
            </w:pPr>
            <w:r>
              <w:rPr>
                <w:rFonts w:hint="eastAsia" w:ascii="宋体" w:hAnsi="宋体"/>
                <w:color w:val="000000"/>
                <w:sz w:val="18"/>
                <w:szCs w:val="18"/>
              </w:rPr>
              <w:t>大厅地面保持干净无水渍，大理石、花岗石等材质定期养护，进出口地垫整洁；公共通道门框、窗框、窗台、金属件表面光亮无尘无污渍；门窗玻璃干净无尘，透光性好；天花板无蛛网；灯具干净无积尘，空调风口干净无污迹；指示牌干净无污渍，指示醒目。</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94" w:type="dxa"/>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楼梯及楼梯间</w:t>
            </w:r>
          </w:p>
        </w:tc>
        <w:tc>
          <w:tcPr>
            <w:tcW w:w="7881" w:type="dxa"/>
            <w:vAlign w:val="center"/>
          </w:tcPr>
          <w:p>
            <w:pPr>
              <w:spacing w:before="24" w:beforeLines="8" w:after="24" w:afterLines="8"/>
              <w:ind w:left="105" w:leftChars="50" w:right="105" w:rightChars="50"/>
              <w:rPr>
                <w:rFonts w:hint="eastAsia" w:ascii="宋体" w:hAnsi="宋体"/>
                <w:color w:val="000000"/>
                <w:sz w:val="18"/>
                <w:szCs w:val="18"/>
              </w:rPr>
            </w:pPr>
            <w:r>
              <w:rPr>
                <w:rFonts w:hint="eastAsia" w:ascii="宋体" w:hAnsi="宋体"/>
                <w:color w:val="000000"/>
                <w:sz w:val="18"/>
                <w:szCs w:val="18"/>
              </w:rPr>
              <w:t>每日清洁1次，梯步、扶手栏杆、防火门及闭门器表面干净无尘无污渍，防滑条（缝）干净，墙面、天花板无积尘、蛛网。</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94" w:type="dxa"/>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卫生间</w:t>
            </w:r>
          </w:p>
        </w:tc>
        <w:tc>
          <w:tcPr>
            <w:tcW w:w="7881" w:type="dxa"/>
            <w:vAlign w:val="center"/>
          </w:tcPr>
          <w:p>
            <w:pPr>
              <w:spacing w:before="24" w:beforeLines="8" w:after="24" w:afterLines="8"/>
              <w:ind w:left="105" w:leftChars="50" w:right="105" w:rightChars="50"/>
              <w:rPr>
                <w:rFonts w:hint="eastAsia" w:ascii="宋体" w:hAnsi="宋体"/>
                <w:color w:val="000000"/>
                <w:sz w:val="18"/>
                <w:szCs w:val="18"/>
              </w:rPr>
            </w:pPr>
            <w:r>
              <w:rPr>
                <w:rFonts w:hint="eastAsia" w:ascii="宋体" w:hAnsi="宋体"/>
                <w:color w:val="000000"/>
                <w:sz w:val="18"/>
                <w:szCs w:val="18"/>
              </w:rPr>
              <w:t>每日清洁</w:t>
            </w:r>
            <w:r>
              <w:rPr>
                <w:rFonts w:ascii="宋体" w:hAnsi="宋体"/>
                <w:color w:val="000000"/>
                <w:sz w:val="18"/>
                <w:szCs w:val="18"/>
              </w:rPr>
              <w:t>2</w:t>
            </w:r>
            <w:r>
              <w:rPr>
                <w:rFonts w:hint="eastAsia" w:ascii="宋体" w:hAnsi="宋体"/>
                <w:color w:val="000000"/>
                <w:sz w:val="18"/>
                <w:szCs w:val="18"/>
              </w:rPr>
              <w:t>次，循环保洁，地面干净，无污渍无积水；洁具洁净，无污渍；门窗、墙壁、隔断、玻璃、窗台表面干净，无污迹，金属饰件有金属光泽，天花板表面无蛛网；换气扇表面无积尘；洗手台干净无污垢；保持空气流通，无明显异味。</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94" w:type="dxa"/>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开水间、清洁间</w:t>
            </w:r>
          </w:p>
        </w:tc>
        <w:tc>
          <w:tcPr>
            <w:tcW w:w="7881" w:type="dxa"/>
            <w:vAlign w:val="center"/>
          </w:tcPr>
          <w:p>
            <w:pPr>
              <w:spacing w:before="24" w:beforeLines="8" w:after="24" w:afterLines="8"/>
              <w:ind w:left="105" w:leftChars="50" w:right="105" w:rightChars="50"/>
              <w:rPr>
                <w:rFonts w:hint="eastAsia" w:ascii="宋体" w:hAnsi="宋体"/>
                <w:color w:val="000000"/>
                <w:sz w:val="18"/>
                <w:szCs w:val="18"/>
              </w:rPr>
            </w:pPr>
            <w:r>
              <w:rPr>
                <w:rFonts w:hint="eastAsia" w:ascii="宋体" w:hAnsi="宋体"/>
                <w:color w:val="000000"/>
                <w:sz w:val="18"/>
                <w:szCs w:val="18"/>
              </w:rPr>
              <w:t>每日清洁</w:t>
            </w:r>
            <w:r>
              <w:rPr>
                <w:rFonts w:ascii="宋体" w:hAnsi="宋体"/>
                <w:color w:val="000000"/>
                <w:sz w:val="18"/>
                <w:szCs w:val="18"/>
              </w:rPr>
              <w:t>1</w:t>
            </w:r>
            <w:r>
              <w:rPr>
                <w:rFonts w:hint="eastAsia" w:ascii="宋体" w:hAnsi="宋体"/>
                <w:color w:val="000000"/>
                <w:sz w:val="18"/>
                <w:szCs w:val="18"/>
              </w:rPr>
              <w:t>次，地面干净，无杂物、无积水，天花板无蛛网，灯罩表面无积尘，墙面干净无污渍，各种物品表面干净无渍，清洁工具摆放整齐有序。</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94" w:type="dxa"/>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垃圾桶、房</w:t>
            </w:r>
          </w:p>
        </w:tc>
        <w:tc>
          <w:tcPr>
            <w:tcW w:w="7881" w:type="dxa"/>
            <w:vAlign w:val="center"/>
          </w:tcPr>
          <w:p>
            <w:pPr>
              <w:spacing w:before="24" w:beforeLines="8" w:after="24" w:afterLines="8"/>
              <w:ind w:left="105" w:leftChars="50" w:right="105" w:rightChars="50"/>
              <w:rPr>
                <w:rFonts w:hint="eastAsia" w:ascii="宋体" w:hAnsi="宋体"/>
                <w:color w:val="000000"/>
                <w:sz w:val="18"/>
                <w:szCs w:val="18"/>
              </w:rPr>
            </w:pPr>
            <w:r>
              <w:rPr>
                <w:rFonts w:hint="eastAsia" w:ascii="宋体" w:hAnsi="宋体"/>
                <w:color w:val="000000"/>
                <w:sz w:val="18"/>
                <w:szCs w:val="18"/>
              </w:rPr>
              <w:t>垃圾桶身表面干净无污渍，地面无垃圾；垃圾中转房地面每日拖洗</w:t>
            </w:r>
            <w:r>
              <w:rPr>
                <w:rFonts w:ascii="宋体" w:hAnsi="宋体"/>
                <w:color w:val="000000"/>
                <w:sz w:val="18"/>
                <w:szCs w:val="18"/>
              </w:rPr>
              <w:t>2</w:t>
            </w:r>
            <w:r>
              <w:rPr>
                <w:rFonts w:hint="eastAsia" w:ascii="宋体" w:hAnsi="宋体"/>
                <w:color w:val="000000"/>
                <w:sz w:val="18"/>
                <w:szCs w:val="18"/>
              </w:rPr>
              <w:t>次，无明显异味；垃圾袋装，日产日清。</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94" w:type="dxa"/>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电梯轿厢</w:t>
            </w:r>
          </w:p>
        </w:tc>
        <w:tc>
          <w:tcPr>
            <w:tcW w:w="7881" w:type="dxa"/>
            <w:vAlign w:val="center"/>
          </w:tcPr>
          <w:p>
            <w:pPr>
              <w:spacing w:before="24" w:beforeLines="8" w:after="24" w:afterLines="8"/>
              <w:ind w:left="105" w:leftChars="50" w:right="105" w:rightChars="50"/>
              <w:rPr>
                <w:rFonts w:hint="eastAsia" w:ascii="宋体" w:hAnsi="宋体"/>
                <w:color w:val="000000"/>
                <w:sz w:val="18"/>
                <w:szCs w:val="18"/>
              </w:rPr>
            </w:pPr>
            <w:r>
              <w:rPr>
                <w:rFonts w:hint="eastAsia" w:ascii="宋体" w:hAnsi="宋体"/>
                <w:color w:val="000000"/>
                <w:sz w:val="18"/>
                <w:szCs w:val="18"/>
              </w:rPr>
              <w:t>每日擦拭</w:t>
            </w:r>
            <w:r>
              <w:rPr>
                <w:rFonts w:ascii="宋体" w:hAnsi="宋体"/>
                <w:color w:val="000000"/>
                <w:sz w:val="18"/>
                <w:szCs w:val="18"/>
              </w:rPr>
              <w:t>1</w:t>
            </w:r>
            <w:r>
              <w:rPr>
                <w:rFonts w:hint="eastAsia" w:ascii="宋体" w:hAnsi="宋体"/>
                <w:color w:val="000000"/>
                <w:sz w:val="18"/>
                <w:szCs w:val="18"/>
              </w:rPr>
              <w:t>次轿厢门、面板，清拖</w:t>
            </w:r>
            <w:r>
              <w:rPr>
                <w:rFonts w:ascii="宋体" w:hAnsi="宋体"/>
                <w:color w:val="000000"/>
                <w:sz w:val="18"/>
                <w:szCs w:val="18"/>
              </w:rPr>
              <w:t>1</w:t>
            </w:r>
            <w:r>
              <w:rPr>
                <w:rFonts w:hint="eastAsia" w:ascii="宋体" w:hAnsi="宋体"/>
                <w:color w:val="000000"/>
                <w:sz w:val="18"/>
                <w:szCs w:val="18"/>
              </w:rPr>
              <w:t>次轿厢地面；不锈钢材料装饰的轿厢每月护理</w:t>
            </w:r>
            <w:r>
              <w:rPr>
                <w:rFonts w:ascii="宋体" w:hAnsi="宋体"/>
                <w:color w:val="000000"/>
                <w:sz w:val="18"/>
                <w:szCs w:val="18"/>
              </w:rPr>
              <w:t>2</w:t>
            </w:r>
            <w:r>
              <w:rPr>
                <w:rFonts w:hint="eastAsia" w:ascii="宋体" w:hAnsi="宋体"/>
                <w:color w:val="000000"/>
                <w:sz w:val="18"/>
                <w:szCs w:val="18"/>
              </w:rPr>
              <w:t>次；石材装饰的轿厢每季度养护</w:t>
            </w:r>
            <w:r>
              <w:rPr>
                <w:rFonts w:ascii="宋体" w:hAnsi="宋体"/>
                <w:color w:val="000000"/>
                <w:sz w:val="18"/>
                <w:szCs w:val="18"/>
              </w:rPr>
              <w:t>1</w:t>
            </w:r>
            <w:r>
              <w:rPr>
                <w:rFonts w:hint="eastAsia" w:ascii="宋体" w:hAnsi="宋体"/>
                <w:color w:val="000000"/>
                <w:sz w:val="18"/>
                <w:szCs w:val="18"/>
              </w:rPr>
              <w:t>次。轿厢内无污渍无粘贴物；灯具、操作指示板明亮；厢内地面干净无异味，电梯门槽内无垃圾无杂物。</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94" w:type="dxa"/>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电器、消防等设施设备</w:t>
            </w:r>
          </w:p>
        </w:tc>
        <w:tc>
          <w:tcPr>
            <w:tcW w:w="7881" w:type="dxa"/>
            <w:vAlign w:val="center"/>
          </w:tcPr>
          <w:p>
            <w:pPr>
              <w:spacing w:before="24" w:beforeLines="8" w:after="24" w:afterLines="8"/>
              <w:ind w:left="105" w:leftChars="50" w:right="105" w:rightChars="50"/>
              <w:rPr>
                <w:rFonts w:hint="eastAsia" w:ascii="宋体" w:hAnsi="宋体"/>
                <w:color w:val="000000"/>
                <w:sz w:val="18"/>
                <w:szCs w:val="18"/>
              </w:rPr>
            </w:pPr>
            <w:r>
              <w:rPr>
                <w:rFonts w:hint="eastAsia" w:ascii="宋体" w:hAnsi="宋体"/>
                <w:color w:val="000000"/>
                <w:sz w:val="18"/>
                <w:szCs w:val="18"/>
              </w:rPr>
              <w:t>配电箱、设备机房、消防栓、报警器及开关插座等每周清洁</w:t>
            </w:r>
            <w:r>
              <w:rPr>
                <w:rFonts w:ascii="宋体" w:hAnsi="宋体"/>
                <w:color w:val="000000"/>
                <w:sz w:val="18"/>
                <w:szCs w:val="18"/>
              </w:rPr>
              <w:t>1</w:t>
            </w:r>
            <w:r>
              <w:rPr>
                <w:rFonts w:hint="eastAsia" w:ascii="宋体" w:hAnsi="宋体"/>
                <w:color w:val="000000"/>
                <w:sz w:val="18"/>
                <w:szCs w:val="18"/>
              </w:rPr>
              <w:t>次，保证表面干净，无尘无污迹；监控摄像头、门警器等表面光亮，无尘无斑点。</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94" w:type="dxa"/>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平台、屋顶</w:t>
            </w:r>
          </w:p>
        </w:tc>
        <w:tc>
          <w:tcPr>
            <w:tcW w:w="7881" w:type="dxa"/>
            <w:vAlign w:val="center"/>
          </w:tcPr>
          <w:p>
            <w:pPr>
              <w:spacing w:before="24" w:beforeLines="8" w:after="24" w:afterLines="8"/>
              <w:ind w:left="105" w:leftChars="50" w:right="105" w:rightChars="50"/>
              <w:rPr>
                <w:rFonts w:hint="eastAsia" w:ascii="宋体" w:hAnsi="宋体"/>
                <w:color w:val="000000"/>
                <w:sz w:val="18"/>
                <w:szCs w:val="18"/>
              </w:rPr>
            </w:pPr>
            <w:r>
              <w:rPr>
                <w:rFonts w:hint="eastAsia" w:ascii="宋体" w:hAnsi="宋体"/>
                <w:color w:val="000000"/>
                <w:sz w:val="18"/>
                <w:szCs w:val="18"/>
              </w:rPr>
              <w:t>每季度清扫</w:t>
            </w:r>
            <w:r>
              <w:rPr>
                <w:rFonts w:ascii="宋体" w:hAnsi="宋体"/>
                <w:color w:val="000000"/>
                <w:sz w:val="18"/>
                <w:szCs w:val="18"/>
              </w:rPr>
              <w:t>1</w:t>
            </w:r>
            <w:r>
              <w:rPr>
                <w:rFonts w:hint="eastAsia" w:ascii="宋体" w:hAnsi="宋体"/>
                <w:color w:val="000000"/>
                <w:sz w:val="18"/>
                <w:szCs w:val="18"/>
              </w:rPr>
              <w:t>次；雨季期间，每半月清扫</w:t>
            </w:r>
            <w:r>
              <w:rPr>
                <w:rFonts w:ascii="宋体" w:hAnsi="宋体"/>
                <w:color w:val="000000"/>
                <w:sz w:val="18"/>
                <w:szCs w:val="18"/>
              </w:rPr>
              <w:t>1</w:t>
            </w:r>
            <w:r>
              <w:rPr>
                <w:rFonts w:hint="eastAsia" w:ascii="宋体" w:hAnsi="宋体"/>
                <w:color w:val="000000"/>
                <w:sz w:val="18"/>
                <w:szCs w:val="18"/>
              </w:rPr>
              <w:t>次；每月巡查</w:t>
            </w:r>
            <w:r>
              <w:rPr>
                <w:rFonts w:ascii="宋体" w:hAnsi="宋体"/>
                <w:color w:val="000000"/>
                <w:sz w:val="18"/>
                <w:szCs w:val="18"/>
              </w:rPr>
              <w:t>1</w:t>
            </w:r>
            <w:r>
              <w:rPr>
                <w:rFonts w:hint="eastAsia" w:ascii="宋体" w:hAnsi="宋体"/>
                <w:color w:val="000000"/>
                <w:sz w:val="18"/>
                <w:szCs w:val="18"/>
              </w:rPr>
              <w:t>次天台、内天井，有杂物及时清扫。</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94" w:type="dxa"/>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外墙</w:t>
            </w:r>
          </w:p>
        </w:tc>
        <w:tc>
          <w:tcPr>
            <w:tcW w:w="7881" w:type="dxa"/>
            <w:vAlign w:val="center"/>
          </w:tcPr>
          <w:p>
            <w:pPr>
              <w:spacing w:before="24" w:beforeLines="8" w:after="24" w:afterLines="8"/>
              <w:ind w:left="105" w:leftChars="50" w:right="105" w:rightChars="50"/>
              <w:rPr>
                <w:rFonts w:hint="eastAsia" w:ascii="宋体" w:hAnsi="宋体"/>
                <w:color w:val="000000"/>
                <w:sz w:val="18"/>
                <w:szCs w:val="18"/>
              </w:rPr>
            </w:pPr>
            <w:r>
              <w:rPr>
                <w:rFonts w:hint="eastAsia" w:ascii="宋体" w:hAnsi="宋体"/>
                <w:color w:val="000000"/>
                <w:sz w:val="18"/>
                <w:szCs w:val="18"/>
              </w:rPr>
              <w:t>每年清洗1-2次，目视洁净无污垢，表面、接缝、角落、边线等处洁净无污迹无积尘。</w:t>
            </w:r>
          </w:p>
        </w:tc>
      </w:tr>
    </w:tbl>
    <w:p>
      <w:pPr>
        <w:pStyle w:val="20"/>
        <w:spacing w:before="156" w:beforeLines="50"/>
        <w:rPr>
          <w:rFonts w:hint="eastAsia"/>
          <w:color w:val="000000"/>
        </w:rPr>
      </w:pPr>
      <w:r>
        <w:rPr>
          <w:rFonts w:hint="eastAsia"/>
          <w:color w:val="000000"/>
        </w:rPr>
        <w:t>建筑物外部共有部位清洁内容及要求见表B.2。</w:t>
      </w:r>
    </w:p>
    <w:p>
      <w:pPr>
        <w:pStyle w:val="96"/>
        <w:spacing w:before="156" w:after="156"/>
        <w:rPr>
          <w:color w:val="000000"/>
        </w:rPr>
      </w:pPr>
      <w:r>
        <w:rPr>
          <w:rFonts w:hint="eastAsia"/>
          <w:color w:val="000000"/>
        </w:rPr>
        <w:t>建筑物外部共有部位清洁内容及要求</w:t>
      </w:r>
    </w:p>
    <w:tbl>
      <w:tblPr>
        <w:tblStyle w:val="34"/>
        <w:tblW w:w="9375" w:type="dxa"/>
        <w:jc w:val="center"/>
        <w:tblInd w:w="-1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
      <w:tblGrid>
        <w:gridCol w:w="1494"/>
        <w:gridCol w:w="7881"/>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94" w:type="dxa"/>
            <w:tcBorders>
              <w:top w:val="single" w:color="auto" w:sz="8" w:space="0"/>
              <w:bottom w:val="single" w:color="auto" w:sz="8" w:space="0"/>
            </w:tcBorders>
            <w:vAlign w:val="center"/>
          </w:tcPr>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项目</w:t>
            </w:r>
          </w:p>
        </w:tc>
        <w:tc>
          <w:tcPr>
            <w:tcW w:w="7881" w:type="dxa"/>
            <w:tcBorders>
              <w:top w:val="single" w:color="auto" w:sz="8" w:space="0"/>
              <w:bottom w:val="single" w:color="auto" w:sz="8" w:space="0"/>
            </w:tcBorders>
            <w:vAlign w:val="center"/>
          </w:tcPr>
          <w:p>
            <w:pPr>
              <w:ind w:left="105" w:leftChars="50" w:right="105" w:rightChars="50"/>
              <w:jc w:val="center"/>
              <w:rPr>
                <w:rFonts w:hint="eastAsia" w:ascii="宋体" w:hAnsi="宋体"/>
                <w:color w:val="000000"/>
                <w:sz w:val="18"/>
                <w:szCs w:val="18"/>
              </w:rPr>
            </w:pPr>
            <w:r>
              <w:rPr>
                <w:rFonts w:hint="eastAsia" w:ascii="宋体" w:hAnsi="宋体"/>
                <w:color w:val="000000"/>
                <w:sz w:val="18"/>
                <w:szCs w:val="18"/>
              </w:rPr>
              <w:t>内容及要求</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94" w:type="dxa"/>
            <w:tcBorders>
              <w:top w:val="single" w:color="auto" w:sz="8" w:space="0"/>
            </w:tcBorders>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外围及周边道路</w:t>
            </w:r>
          </w:p>
        </w:tc>
        <w:tc>
          <w:tcPr>
            <w:tcW w:w="7881" w:type="dxa"/>
            <w:tcBorders>
              <w:top w:val="single" w:color="auto" w:sz="8" w:space="0"/>
            </w:tcBorders>
            <w:vAlign w:val="center"/>
          </w:tcPr>
          <w:p>
            <w:pPr>
              <w:spacing w:before="24" w:beforeLines="8" w:after="24" w:afterLines="8"/>
              <w:ind w:left="105" w:leftChars="50" w:right="105" w:rightChars="50"/>
              <w:rPr>
                <w:rFonts w:hint="eastAsia" w:ascii="宋体" w:hAnsi="宋体"/>
                <w:color w:val="000000"/>
                <w:sz w:val="18"/>
                <w:szCs w:val="18"/>
              </w:rPr>
            </w:pPr>
            <w:r>
              <w:rPr>
                <w:rFonts w:hint="eastAsia" w:ascii="宋体" w:hAnsi="宋体"/>
                <w:color w:val="000000"/>
                <w:sz w:val="18"/>
                <w:szCs w:val="18"/>
              </w:rPr>
              <w:t>每日清扫道路地面，保持干净，无杂物无积水无污迹；沟渠、池、井内无杂物无异味；各种路标、标志、宣传栏表面干净，无积尘无水印。</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94" w:type="dxa"/>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照明设施</w:t>
            </w:r>
          </w:p>
        </w:tc>
        <w:tc>
          <w:tcPr>
            <w:tcW w:w="7881" w:type="dxa"/>
            <w:vAlign w:val="center"/>
          </w:tcPr>
          <w:p>
            <w:pPr>
              <w:spacing w:before="24" w:beforeLines="8" w:after="24" w:afterLines="8"/>
              <w:ind w:left="105" w:leftChars="50" w:right="105" w:rightChars="50"/>
              <w:rPr>
                <w:rFonts w:hint="eastAsia" w:ascii="宋体" w:hAnsi="宋体"/>
                <w:color w:val="000000"/>
                <w:sz w:val="18"/>
                <w:szCs w:val="18"/>
              </w:rPr>
            </w:pPr>
            <w:r>
              <w:rPr>
                <w:rFonts w:hint="eastAsia" w:ascii="宋体" w:hAnsi="宋体"/>
                <w:color w:val="000000"/>
                <w:sz w:val="18"/>
                <w:szCs w:val="18"/>
              </w:rPr>
              <w:t>每半月清洁</w:t>
            </w:r>
            <w:r>
              <w:rPr>
                <w:rFonts w:ascii="宋体" w:hAnsi="宋体"/>
                <w:color w:val="000000"/>
                <w:sz w:val="18"/>
                <w:szCs w:val="18"/>
              </w:rPr>
              <w:t>1</w:t>
            </w:r>
            <w:r>
              <w:rPr>
                <w:rFonts w:hint="eastAsia" w:ascii="宋体" w:hAnsi="宋体"/>
                <w:color w:val="000000"/>
                <w:sz w:val="18"/>
                <w:szCs w:val="18"/>
              </w:rPr>
              <w:t>次，属高空作业范围的部分路灯、景观灯等每半年清洁1次，表面无污渍。</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94" w:type="dxa"/>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地下车库</w:t>
            </w:r>
          </w:p>
        </w:tc>
        <w:tc>
          <w:tcPr>
            <w:tcW w:w="7881" w:type="dxa"/>
            <w:vAlign w:val="center"/>
          </w:tcPr>
          <w:p>
            <w:pPr>
              <w:spacing w:before="24" w:beforeLines="8" w:after="24" w:afterLines="8"/>
              <w:ind w:left="105" w:leftChars="50" w:right="105" w:rightChars="50"/>
              <w:rPr>
                <w:rFonts w:hint="eastAsia" w:ascii="宋体" w:hAnsi="宋体"/>
                <w:color w:val="000000"/>
                <w:sz w:val="18"/>
                <w:szCs w:val="18"/>
              </w:rPr>
            </w:pPr>
            <w:r>
              <w:rPr>
                <w:rFonts w:hint="eastAsia" w:ascii="宋体" w:hAnsi="宋体"/>
                <w:color w:val="000000"/>
                <w:sz w:val="18"/>
                <w:szCs w:val="18"/>
              </w:rPr>
              <w:t>每日清洁2次，地面无垃圾杂物，无积水；标识、指示牌干净、无浮尘。</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494" w:type="dxa"/>
            <w:vAlign w:val="center"/>
          </w:tcPr>
          <w:p>
            <w:pPr>
              <w:ind w:left="105" w:leftChars="50" w:right="105" w:rightChars="50"/>
              <w:rPr>
                <w:rFonts w:hint="eastAsia" w:ascii="宋体" w:hAnsi="宋体"/>
                <w:color w:val="000000"/>
                <w:sz w:val="18"/>
                <w:szCs w:val="18"/>
              </w:rPr>
            </w:pPr>
            <w:r>
              <w:rPr>
                <w:rFonts w:hint="eastAsia" w:ascii="宋体" w:hAnsi="宋体"/>
                <w:color w:val="000000"/>
                <w:sz w:val="18"/>
                <w:szCs w:val="18"/>
              </w:rPr>
              <w:t>绿化带及景观</w:t>
            </w:r>
          </w:p>
        </w:tc>
        <w:tc>
          <w:tcPr>
            <w:tcW w:w="7881" w:type="dxa"/>
            <w:vAlign w:val="center"/>
          </w:tcPr>
          <w:p>
            <w:pPr>
              <w:spacing w:before="24" w:beforeLines="8" w:after="24" w:afterLines="8"/>
              <w:ind w:left="105" w:leftChars="50" w:right="105" w:rightChars="50"/>
              <w:rPr>
                <w:rFonts w:hint="eastAsia" w:ascii="宋体" w:hAnsi="宋体"/>
                <w:color w:val="000000"/>
                <w:sz w:val="18"/>
                <w:szCs w:val="18"/>
              </w:rPr>
            </w:pPr>
            <w:r>
              <w:rPr>
                <w:rFonts w:hint="eastAsia" w:ascii="宋体" w:hAnsi="宋体"/>
                <w:color w:val="000000"/>
                <w:sz w:val="18"/>
                <w:szCs w:val="18"/>
              </w:rPr>
              <w:t>每日清洁1次，绿地内无杂物，花台、雕塑、景观表面干净无污渍，景观水质清澈无异味无漂浮物，建筑整洁无涂污。</w:t>
            </w:r>
          </w:p>
        </w:tc>
      </w:tr>
    </w:tbl>
    <w:p>
      <w:pPr>
        <w:pStyle w:val="116"/>
        <w:rPr>
          <w:color w:val="000000"/>
        </w:rPr>
      </w:pPr>
    </w:p>
    <w:p>
      <w:pPr>
        <w:pStyle w:val="114"/>
        <w:rPr>
          <w:color w:val="000000"/>
        </w:rPr>
      </w:pPr>
    </w:p>
    <w:p>
      <w:pPr>
        <w:pStyle w:val="103"/>
        <w:rPr>
          <w:rFonts w:hint="eastAsia"/>
          <w:color w:val="000000"/>
        </w:rPr>
      </w:pPr>
      <w:r>
        <w:rPr>
          <w:color w:val="000000"/>
        </w:rPr>
        <w:br w:type="textWrapping"/>
      </w:r>
      <w:bookmarkStart w:id="196" w:name="_Toc532456570"/>
      <w:bookmarkStart w:id="197" w:name="_Toc532904544"/>
      <w:bookmarkStart w:id="198" w:name="_Toc533154029"/>
      <w:r>
        <w:rPr>
          <w:rFonts w:hint="eastAsia"/>
          <w:color w:val="000000"/>
        </w:rPr>
        <w:t>（资料性附录）</w:t>
      </w:r>
      <w:r>
        <w:rPr>
          <w:color w:val="000000"/>
        </w:rPr>
        <w:br w:type="textWrapping"/>
      </w:r>
      <w:r>
        <w:rPr>
          <w:rFonts w:hint="eastAsia"/>
          <w:color w:val="000000"/>
        </w:rPr>
        <w:t>绿化养护内容及要求</w:t>
      </w:r>
      <w:bookmarkEnd w:id="196"/>
      <w:bookmarkEnd w:id="197"/>
      <w:bookmarkEnd w:id="198"/>
    </w:p>
    <w:p>
      <w:pPr>
        <w:pStyle w:val="20"/>
        <w:rPr>
          <w:rFonts w:hint="eastAsia"/>
          <w:color w:val="000000"/>
        </w:rPr>
      </w:pPr>
      <w:r>
        <w:rPr>
          <w:rFonts w:hint="eastAsia"/>
          <w:color w:val="000000"/>
        </w:rPr>
        <w:t>室内绿植养护内容及要求见表C.1。</w:t>
      </w:r>
    </w:p>
    <w:p>
      <w:pPr>
        <w:pStyle w:val="96"/>
        <w:spacing w:before="156" w:after="156"/>
        <w:rPr>
          <w:b/>
          <w:color w:val="000000"/>
        </w:rPr>
      </w:pPr>
      <w:r>
        <w:rPr>
          <w:rFonts w:hint="eastAsia"/>
          <w:color w:val="000000"/>
        </w:rPr>
        <w:t>室内绿植养护内容及要求</w:t>
      </w:r>
    </w:p>
    <w:tbl>
      <w:tblPr>
        <w:tblStyle w:val="34"/>
        <w:tblW w:w="9375" w:type="dxa"/>
        <w:jc w:val="center"/>
        <w:tblInd w:w="-1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
      <w:tblGrid>
        <w:gridCol w:w="1689"/>
        <w:gridCol w:w="7686"/>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689" w:type="dxa"/>
            <w:tcBorders>
              <w:top w:val="single" w:color="auto" w:sz="8" w:space="0"/>
              <w:bottom w:val="single" w:color="auto" w:sz="8" w:space="0"/>
            </w:tcBorders>
            <w:vAlign w:val="center"/>
          </w:tcPr>
          <w:p>
            <w:pPr>
              <w:ind w:left="105" w:leftChars="50" w:right="105" w:rightChars="50"/>
              <w:jc w:val="center"/>
              <w:rPr>
                <w:rFonts w:hint="eastAsia"/>
                <w:color w:val="000000"/>
                <w:sz w:val="18"/>
                <w:szCs w:val="18"/>
              </w:rPr>
            </w:pPr>
            <w:r>
              <w:rPr>
                <w:rFonts w:hint="eastAsia"/>
                <w:color w:val="000000"/>
                <w:sz w:val="18"/>
                <w:szCs w:val="18"/>
              </w:rPr>
              <w:t>项目</w:t>
            </w:r>
          </w:p>
        </w:tc>
        <w:tc>
          <w:tcPr>
            <w:tcW w:w="7686" w:type="dxa"/>
            <w:tcBorders>
              <w:top w:val="single" w:color="auto" w:sz="8" w:space="0"/>
              <w:bottom w:val="single" w:color="auto" w:sz="8" w:space="0"/>
            </w:tcBorders>
            <w:vAlign w:val="center"/>
          </w:tcPr>
          <w:p>
            <w:pPr>
              <w:ind w:left="105" w:leftChars="50" w:right="105" w:rightChars="50"/>
              <w:jc w:val="center"/>
              <w:rPr>
                <w:rFonts w:hint="eastAsia"/>
                <w:color w:val="000000"/>
                <w:sz w:val="18"/>
                <w:szCs w:val="18"/>
              </w:rPr>
            </w:pPr>
            <w:r>
              <w:rPr>
                <w:rFonts w:hint="eastAsia"/>
                <w:color w:val="000000"/>
                <w:sz w:val="18"/>
                <w:szCs w:val="18"/>
              </w:rPr>
              <w:t>服务要求</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689" w:type="dxa"/>
            <w:tcBorders>
              <w:top w:val="single" w:color="auto" w:sz="8" w:space="0"/>
            </w:tcBorders>
            <w:vAlign w:val="center"/>
          </w:tcPr>
          <w:p>
            <w:pPr>
              <w:ind w:left="105" w:leftChars="50" w:right="105" w:rightChars="50"/>
              <w:rPr>
                <w:rFonts w:hint="eastAsia"/>
                <w:color w:val="000000"/>
                <w:sz w:val="18"/>
                <w:szCs w:val="18"/>
              </w:rPr>
            </w:pPr>
            <w:r>
              <w:rPr>
                <w:rFonts w:hint="eastAsia"/>
                <w:color w:val="000000"/>
                <w:sz w:val="18"/>
                <w:szCs w:val="18"/>
              </w:rPr>
              <w:t>绿化外观</w:t>
            </w:r>
          </w:p>
        </w:tc>
        <w:tc>
          <w:tcPr>
            <w:tcW w:w="7686" w:type="dxa"/>
            <w:tcBorders>
              <w:top w:val="single" w:color="auto" w:sz="8" w:space="0"/>
            </w:tcBorders>
            <w:vAlign w:val="center"/>
          </w:tcPr>
          <w:p>
            <w:pPr>
              <w:ind w:left="105" w:leftChars="50" w:right="105" w:rightChars="50"/>
              <w:rPr>
                <w:rFonts w:hint="eastAsia"/>
                <w:color w:val="000000"/>
                <w:sz w:val="18"/>
                <w:szCs w:val="18"/>
              </w:rPr>
            </w:pPr>
            <w:r>
              <w:rPr>
                <w:rFonts w:hint="eastAsia"/>
                <w:color w:val="000000"/>
                <w:sz w:val="18"/>
                <w:szCs w:val="18"/>
              </w:rPr>
              <w:t>土壤表层无杂物、无枯叶；叶子健壮，叶色正常，有光泽；盆器及托盘完好干净，托盘无积土。</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689" w:type="dxa"/>
            <w:vAlign w:val="center"/>
          </w:tcPr>
          <w:p>
            <w:pPr>
              <w:ind w:left="105" w:leftChars="50" w:right="105" w:rightChars="50"/>
              <w:rPr>
                <w:rFonts w:hint="eastAsia"/>
                <w:color w:val="000000"/>
                <w:sz w:val="18"/>
                <w:szCs w:val="18"/>
              </w:rPr>
            </w:pPr>
            <w:r>
              <w:rPr>
                <w:rFonts w:hint="eastAsia"/>
                <w:color w:val="000000"/>
                <w:sz w:val="18"/>
                <w:szCs w:val="18"/>
              </w:rPr>
              <w:t>摆放</w:t>
            </w:r>
          </w:p>
        </w:tc>
        <w:tc>
          <w:tcPr>
            <w:tcW w:w="7686" w:type="dxa"/>
            <w:vAlign w:val="center"/>
          </w:tcPr>
          <w:p>
            <w:pPr>
              <w:ind w:left="105" w:leftChars="50" w:right="105" w:rightChars="50"/>
              <w:rPr>
                <w:rFonts w:hint="eastAsia"/>
                <w:color w:val="000000"/>
                <w:sz w:val="18"/>
                <w:szCs w:val="18"/>
              </w:rPr>
            </w:pPr>
            <w:r>
              <w:rPr>
                <w:rFonts w:hint="eastAsia"/>
                <w:color w:val="000000"/>
                <w:sz w:val="18"/>
                <w:szCs w:val="18"/>
              </w:rPr>
              <w:t>根据室内布局的需要或物业服务对象需要在公共部位摆放绿化，布局合理、均匀、疏密有度。盆栽植物的色彩，形态和气质应与空间大小、装饰氛围及功能相协调。</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689" w:type="dxa"/>
            <w:vAlign w:val="center"/>
          </w:tcPr>
          <w:p>
            <w:pPr>
              <w:ind w:left="105" w:leftChars="50" w:right="105" w:rightChars="50"/>
              <w:rPr>
                <w:rFonts w:hint="eastAsia"/>
                <w:color w:val="000000"/>
                <w:sz w:val="18"/>
                <w:szCs w:val="18"/>
              </w:rPr>
            </w:pPr>
            <w:r>
              <w:rPr>
                <w:rFonts w:hint="eastAsia"/>
                <w:color w:val="000000"/>
                <w:sz w:val="18"/>
                <w:szCs w:val="18"/>
              </w:rPr>
              <w:t>修剪养护</w:t>
            </w:r>
          </w:p>
        </w:tc>
        <w:tc>
          <w:tcPr>
            <w:tcW w:w="7686" w:type="dxa"/>
            <w:vAlign w:val="center"/>
          </w:tcPr>
          <w:p>
            <w:pPr>
              <w:ind w:left="105" w:leftChars="50" w:right="105" w:rightChars="50"/>
              <w:rPr>
                <w:rFonts w:hint="eastAsia"/>
                <w:color w:val="000000"/>
                <w:sz w:val="18"/>
                <w:szCs w:val="18"/>
              </w:rPr>
            </w:pPr>
            <w:r>
              <w:rPr>
                <w:rFonts w:hint="eastAsia"/>
                <w:color w:val="000000"/>
                <w:sz w:val="18"/>
                <w:szCs w:val="18"/>
              </w:rPr>
              <w:t>定期浇水、施肥，定期修剪，保证造型优美。</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689" w:type="dxa"/>
            <w:vAlign w:val="center"/>
          </w:tcPr>
          <w:p>
            <w:pPr>
              <w:ind w:left="105" w:leftChars="50" w:right="105" w:rightChars="50"/>
              <w:rPr>
                <w:rFonts w:hint="eastAsia"/>
                <w:color w:val="000000"/>
                <w:sz w:val="18"/>
                <w:szCs w:val="18"/>
              </w:rPr>
            </w:pPr>
            <w:r>
              <w:rPr>
                <w:rFonts w:hint="eastAsia"/>
                <w:color w:val="000000"/>
                <w:sz w:val="18"/>
                <w:szCs w:val="18"/>
              </w:rPr>
              <w:t>选种</w:t>
            </w:r>
          </w:p>
        </w:tc>
        <w:tc>
          <w:tcPr>
            <w:tcW w:w="7686" w:type="dxa"/>
            <w:vAlign w:val="center"/>
          </w:tcPr>
          <w:p>
            <w:pPr>
              <w:ind w:left="105" w:leftChars="50" w:right="105" w:rightChars="50"/>
              <w:rPr>
                <w:rFonts w:hint="eastAsia"/>
                <w:color w:val="000000"/>
                <w:sz w:val="18"/>
                <w:szCs w:val="18"/>
              </w:rPr>
            </w:pPr>
            <w:r>
              <w:rPr>
                <w:rFonts w:hint="eastAsia"/>
                <w:color w:val="000000"/>
                <w:sz w:val="18"/>
                <w:szCs w:val="18"/>
              </w:rPr>
              <w:t>选择观赏性强、观赏周期长、存活率高、方便管理的植物。</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689" w:type="dxa"/>
            <w:vAlign w:val="center"/>
          </w:tcPr>
          <w:p>
            <w:pPr>
              <w:ind w:left="105" w:leftChars="50" w:right="105" w:rightChars="50"/>
              <w:rPr>
                <w:rFonts w:hint="eastAsia"/>
                <w:color w:val="000000"/>
                <w:sz w:val="18"/>
                <w:szCs w:val="18"/>
              </w:rPr>
            </w:pPr>
            <w:r>
              <w:rPr>
                <w:rFonts w:hint="eastAsia"/>
                <w:color w:val="000000"/>
                <w:sz w:val="18"/>
                <w:szCs w:val="18"/>
              </w:rPr>
              <w:t>用肥及用药控制</w:t>
            </w:r>
          </w:p>
        </w:tc>
        <w:tc>
          <w:tcPr>
            <w:tcW w:w="7686" w:type="dxa"/>
            <w:vAlign w:val="center"/>
          </w:tcPr>
          <w:p>
            <w:pPr>
              <w:ind w:left="105" w:leftChars="50" w:right="105" w:rightChars="50"/>
              <w:rPr>
                <w:rFonts w:hint="eastAsia"/>
                <w:color w:val="000000"/>
                <w:sz w:val="18"/>
                <w:szCs w:val="18"/>
              </w:rPr>
            </w:pPr>
            <w:r>
              <w:rPr>
                <w:rFonts w:hint="eastAsia"/>
                <w:color w:val="000000"/>
                <w:sz w:val="18"/>
                <w:szCs w:val="18"/>
              </w:rPr>
              <w:t>选用无毒、无害、无味、园艺型肥料。发现病虫害及时更换植物，不应在室内喷洒农药。</w:t>
            </w:r>
          </w:p>
        </w:tc>
      </w:tr>
    </w:tbl>
    <w:p>
      <w:pPr>
        <w:pStyle w:val="20"/>
        <w:rPr>
          <w:color w:val="000000"/>
        </w:rPr>
      </w:pPr>
    </w:p>
    <w:p>
      <w:pPr>
        <w:pStyle w:val="20"/>
        <w:rPr>
          <w:rFonts w:hint="eastAsia"/>
          <w:color w:val="000000"/>
        </w:rPr>
      </w:pPr>
      <w:r>
        <w:rPr>
          <w:rFonts w:hint="eastAsia"/>
          <w:color w:val="000000"/>
        </w:rPr>
        <w:t>室外绿植养护内容及要求见表C.2。</w:t>
      </w:r>
    </w:p>
    <w:p>
      <w:pPr>
        <w:pStyle w:val="96"/>
        <w:spacing w:before="156" w:after="156"/>
        <w:rPr>
          <w:rFonts w:hint="eastAsia"/>
          <w:color w:val="000000"/>
        </w:rPr>
      </w:pPr>
      <w:r>
        <w:rPr>
          <w:rFonts w:hint="eastAsia"/>
          <w:color w:val="000000"/>
        </w:rPr>
        <w:t>室外绿化养护内容及要求</w:t>
      </w:r>
    </w:p>
    <w:tbl>
      <w:tblPr>
        <w:tblStyle w:val="34"/>
        <w:tblW w:w="9375" w:type="dxa"/>
        <w:jc w:val="center"/>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7"/>
        <w:gridCol w:w="7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77" w:type="dxa"/>
            <w:tcBorders>
              <w:top w:val="single" w:color="auto" w:sz="8" w:space="0"/>
              <w:left w:val="single" w:color="auto" w:sz="8" w:space="0"/>
              <w:bottom w:val="single" w:color="auto" w:sz="8" w:space="0"/>
            </w:tcBorders>
            <w:vAlign w:val="center"/>
          </w:tcPr>
          <w:p>
            <w:pPr>
              <w:pStyle w:val="20"/>
              <w:ind w:left="105" w:leftChars="50" w:right="105" w:rightChars="50" w:firstLine="0" w:firstLineChars="0"/>
              <w:jc w:val="center"/>
              <w:rPr>
                <w:rFonts w:hint="eastAsia"/>
                <w:color w:val="000000"/>
                <w:sz w:val="18"/>
                <w:szCs w:val="18"/>
              </w:rPr>
            </w:pPr>
            <w:r>
              <w:rPr>
                <w:rFonts w:hint="eastAsia"/>
                <w:color w:val="000000"/>
                <w:sz w:val="18"/>
                <w:szCs w:val="18"/>
              </w:rPr>
              <w:t>项目</w:t>
            </w:r>
          </w:p>
        </w:tc>
        <w:tc>
          <w:tcPr>
            <w:tcW w:w="7898" w:type="dxa"/>
            <w:tcBorders>
              <w:top w:val="single" w:color="auto" w:sz="8" w:space="0"/>
              <w:bottom w:val="single" w:color="auto" w:sz="8" w:space="0"/>
              <w:right w:val="single" w:color="auto" w:sz="8" w:space="0"/>
            </w:tcBorders>
            <w:vAlign w:val="center"/>
          </w:tcPr>
          <w:p>
            <w:pPr>
              <w:pStyle w:val="20"/>
              <w:ind w:left="105" w:leftChars="50" w:right="105" w:rightChars="50" w:firstLine="0" w:firstLineChars="0"/>
              <w:jc w:val="center"/>
              <w:rPr>
                <w:rFonts w:hint="eastAsia"/>
                <w:color w:val="000000"/>
                <w:sz w:val="18"/>
                <w:szCs w:val="18"/>
              </w:rPr>
            </w:pPr>
            <w:r>
              <w:rPr>
                <w:rFonts w:hint="eastAsia"/>
                <w:color w:val="000000"/>
                <w:sz w:val="18"/>
                <w:szCs w:val="18"/>
              </w:rPr>
              <w:t>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77" w:type="dxa"/>
            <w:tcBorders>
              <w:top w:val="single" w:color="auto" w:sz="8" w:space="0"/>
              <w:left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修剪</w:t>
            </w:r>
          </w:p>
        </w:tc>
        <w:tc>
          <w:tcPr>
            <w:tcW w:w="7898" w:type="dxa"/>
            <w:tcBorders>
              <w:top w:val="single" w:color="auto" w:sz="8" w:space="0"/>
              <w:right w:val="single" w:color="auto" w:sz="8" w:space="0"/>
            </w:tcBorders>
            <w:vAlign w:val="center"/>
          </w:tcPr>
          <w:p>
            <w:pPr>
              <w:pStyle w:val="71"/>
              <w:numPr>
                <w:ilvl w:val="0"/>
                <w:numId w:val="18"/>
              </w:numPr>
              <w:ind w:left="389" w:leftChars="50" w:right="105" w:rightChars="50" w:hanging="284"/>
              <w:jc w:val="left"/>
              <w:rPr>
                <w:rFonts w:hint="eastAsia" w:hAnsi="宋体"/>
                <w:color w:val="000000"/>
                <w:sz w:val="18"/>
                <w:szCs w:val="18"/>
              </w:rPr>
            </w:pPr>
            <w:r>
              <w:rPr>
                <w:rFonts w:hint="eastAsia" w:hAnsi="宋体"/>
                <w:color w:val="000000"/>
                <w:sz w:val="18"/>
                <w:szCs w:val="18"/>
              </w:rPr>
              <w:t>草地：根据长势状况每年定期修剪整形，草的高度不超过9</w:t>
            </w:r>
            <w:r>
              <w:rPr>
                <w:rFonts w:hAnsi="宋体"/>
                <w:color w:val="000000"/>
                <w:sz w:val="18"/>
                <w:szCs w:val="18"/>
              </w:rPr>
              <w:t xml:space="preserve"> </w:t>
            </w:r>
            <w:r>
              <w:rPr>
                <w:rFonts w:hint="eastAsia" w:hAnsi="宋体"/>
                <w:color w:val="000000"/>
                <w:sz w:val="18"/>
                <w:szCs w:val="18"/>
              </w:rPr>
              <w:t>cm且保持一致，草坪无杂草草屑；</w:t>
            </w:r>
          </w:p>
          <w:p>
            <w:pPr>
              <w:pStyle w:val="71"/>
              <w:numPr>
                <w:ilvl w:val="0"/>
                <w:numId w:val="18"/>
              </w:numPr>
              <w:ind w:left="389" w:leftChars="50" w:right="105" w:rightChars="50" w:hanging="284"/>
              <w:jc w:val="left"/>
              <w:rPr>
                <w:rFonts w:hint="eastAsia" w:hAnsi="宋体"/>
                <w:color w:val="000000"/>
                <w:sz w:val="18"/>
                <w:szCs w:val="18"/>
              </w:rPr>
            </w:pPr>
            <w:r>
              <w:rPr>
                <w:rFonts w:hint="eastAsia" w:hAnsi="宋体"/>
                <w:color w:val="000000"/>
                <w:sz w:val="18"/>
                <w:szCs w:val="18"/>
              </w:rPr>
              <w:t>灌木：根据长势状况每年定期修剪整形，植物主枝分布均匀，通风透气，造型美观，绿篱整齐一致；</w:t>
            </w:r>
          </w:p>
          <w:p>
            <w:pPr>
              <w:pStyle w:val="71"/>
              <w:numPr>
                <w:ilvl w:val="0"/>
                <w:numId w:val="18"/>
              </w:numPr>
              <w:ind w:left="389" w:leftChars="50" w:right="105" w:rightChars="50" w:hanging="284"/>
              <w:jc w:val="left"/>
              <w:rPr>
                <w:rFonts w:hint="eastAsia"/>
                <w:color w:val="000000"/>
                <w:sz w:val="18"/>
                <w:szCs w:val="18"/>
              </w:rPr>
            </w:pPr>
            <w:r>
              <w:rPr>
                <w:rFonts w:hint="eastAsia" w:hAnsi="宋体"/>
                <w:color w:val="000000"/>
                <w:sz w:val="18"/>
                <w:szCs w:val="18"/>
              </w:rPr>
              <w:t>乔木：每年冬季修剪1遍，树冠圆整、树势均匀，45度剪口靠节光滑。针叶树应保持明显顶端优势。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77" w:type="dxa"/>
            <w:tcBorders>
              <w:left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灌溉</w:t>
            </w:r>
          </w:p>
        </w:tc>
        <w:tc>
          <w:tcPr>
            <w:tcW w:w="7898" w:type="dxa"/>
            <w:tcBorders>
              <w:right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具体灌溉次数视天气情况而定，供水充足，保持植物良好长势，不出现大面积枯萎等缺水现象。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77" w:type="dxa"/>
            <w:tcBorders>
              <w:left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除杂草、松土</w:t>
            </w:r>
          </w:p>
        </w:tc>
        <w:tc>
          <w:tcPr>
            <w:tcW w:w="7898" w:type="dxa"/>
            <w:tcBorders>
              <w:right w:val="single" w:color="auto" w:sz="8" w:space="0"/>
            </w:tcBorders>
            <w:vAlign w:val="center"/>
          </w:tcPr>
          <w:p>
            <w:pPr>
              <w:pStyle w:val="71"/>
              <w:numPr>
                <w:ilvl w:val="0"/>
                <w:numId w:val="19"/>
              </w:numPr>
              <w:ind w:left="105" w:leftChars="50" w:right="105" w:rightChars="50"/>
              <w:jc w:val="left"/>
              <w:rPr>
                <w:rFonts w:hint="eastAsia"/>
                <w:color w:val="000000"/>
                <w:sz w:val="18"/>
                <w:szCs w:val="18"/>
              </w:rPr>
            </w:pPr>
            <w:r>
              <w:rPr>
                <w:rFonts w:hint="eastAsia"/>
                <w:color w:val="000000"/>
                <w:sz w:val="18"/>
                <w:szCs w:val="18"/>
              </w:rPr>
              <w:t>草地定期除杂草，草地上无开花杂草，花木丛中无高于花木的杂草；</w:t>
            </w:r>
          </w:p>
          <w:p>
            <w:pPr>
              <w:pStyle w:val="71"/>
              <w:numPr>
                <w:ilvl w:val="0"/>
                <w:numId w:val="19"/>
              </w:numPr>
              <w:ind w:left="105" w:leftChars="50" w:right="105" w:rightChars="50"/>
              <w:jc w:val="left"/>
              <w:rPr>
                <w:rFonts w:hint="eastAsia"/>
                <w:color w:val="000000"/>
                <w:sz w:val="18"/>
                <w:szCs w:val="18"/>
              </w:rPr>
            </w:pPr>
            <w:r>
              <w:rPr>
                <w:rFonts w:hint="eastAsia"/>
                <w:color w:val="000000"/>
                <w:sz w:val="18"/>
                <w:szCs w:val="18"/>
              </w:rPr>
              <w:t>定期疏松表土，土壤疏松通透。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77" w:type="dxa"/>
            <w:tcBorders>
              <w:left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施肥</w:t>
            </w:r>
          </w:p>
        </w:tc>
        <w:tc>
          <w:tcPr>
            <w:tcW w:w="7898" w:type="dxa"/>
            <w:tcBorders>
              <w:right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定期进行施肥，施肥均匀、充足、适度，保证绿化植物强壮、枝叶茂盛。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77" w:type="dxa"/>
            <w:tcBorders>
              <w:left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病虫害防治</w:t>
            </w:r>
          </w:p>
        </w:tc>
        <w:tc>
          <w:tcPr>
            <w:tcW w:w="7898" w:type="dxa"/>
            <w:tcBorders>
              <w:right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及时防治，病株、虫害现象不成灾。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77" w:type="dxa"/>
            <w:tcBorders>
              <w:left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扶正、加固</w:t>
            </w:r>
          </w:p>
        </w:tc>
        <w:tc>
          <w:tcPr>
            <w:tcW w:w="7898" w:type="dxa"/>
            <w:tcBorders>
              <w:right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对新植和弱小树木、植物做好综合防护，及时扶正加固。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77" w:type="dxa"/>
            <w:tcBorders>
              <w:left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补植</w:t>
            </w:r>
          </w:p>
        </w:tc>
        <w:tc>
          <w:tcPr>
            <w:tcW w:w="7898" w:type="dxa"/>
            <w:tcBorders>
              <w:right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对因生长不良造成的残缺花草树木及时补种，能满足植物生长的条件下无黄土裸露。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77" w:type="dxa"/>
            <w:tcBorders>
              <w:left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防风防汛</w:t>
            </w:r>
          </w:p>
        </w:tc>
        <w:tc>
          <w:tcPr>
            <w:tcW w:w="7898" w:type="dxa"/>
            <w:tcBorders>
              <w:right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灾前积极预防，对树木加固，灾后及时清除倒树断枝，疏通道路，清理扶植，尽快恢复原状。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77" w:type="dxa"/>
            <w:tcBorders>
              <w:left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清理绿化垃圾</w:t>
            </w:r>
          </w:p>
        </w:tc>
        <w:tc>
          <w:tcPr>
            <w:tcW w:w="7898" w:type="dxa"/>
            <w:tcBorders>
              <w:right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修剪下来的树枝和杂草，当天清理运走，专人跟踪保洁。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77" w:type="dxa"/>
            <w:tcBorders>
              <w:left w:val="single" w:color="auto" w:sz="8" w:space="0"/>
              <w:bottom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防寒</w:t>
            </w:r>
          </w:p>
        </w:tc>
        <w:tc>
          <w:tcPr>
            <w:tcW w:w="7898" w:type="dxa"/>
            <w:tcBorders>
              <w:bottom w:val="single" w:color="auto" w:sz="8" w:space="0"/>
              <w:right w:val="single" w:color="auto" w:sz="8" w:space="0"/>
            </w:tcBorders>
            <w:vAlign w:val="center"/>
          </w:tcPr>
          <w:p>
            <w:pPr>
              <w:pStyle w:val="20"/>
              <w:ind w:left="105" w:leftChars="50" w:right="105" w:rightChars="50" w:firstLine="0" w:firstLineChars="0"/>
              <w:rPr>
                <w:rFonts w:hint="eastAsia"/>
                <w:color w:val="000000"/>
                <w:sz w:val="18"/>
                <w:szCs w:val="18"/>
              </w:rPr>
            </w:pPr>
            <w:r>
              <w:rPr>
                <w:rFonts w:hint="eastAsia"/>
                <w:color w:val="000000"/>
                <w:sz w:val="18"/>
                <w:szCs w:val="18"/>
              </w:rPr>
              <w:t>寒冷季节应有防冻保温措施。</w:t>
            </w:r>
          </w:p>
        </w:tc>
      </w:tr>
    </w:tbl>
    <w:p>
      <w:pPr>
        <w:pStyle w:val="116"/>
        <w:rPr>
          <w:color w:val="000000"/>
        </w:rPr>
      </w:pPr>
    </w:p>
    <w:p>
      <w:pPr>
        <w:pStyle w:val="114"/>
        <w:rPr>
          <w:color w:val="000000"/>
        </w:rPr>
      </w:pPr>
    </w:p>
    <w:p>
      <w:pPr>
        <w:pStyle w:val="103"/>
        <w:rPr>
          <w:rFonts w:hint="eastAsia"/>
          <w:color w:val="000000"/>
        </w:rPr>
      </w:pPr>
      <w:r>
        <w:rPr>
          <w:color w:val="000000"/>
        </w:rPr>
        <w:br w:type="textWrapping"/>
      </w:r>
      <w:bookmarkStart w:id="199" w:name="_Toc532456571"/>
      <w:bookmarkStart w:id="200" w:name="_Toc532904545"/>
      <w:bookmarkStart w:id="201" w:name="_Toc533154030"/>
      <w:r>
        <w:rPr>
          <w:rFonts w:hint="eastAsia"/>
          <w:color w:val="000000"/>
        </w:rPr>
        <w:t>（资料性附录）</w:t>
      </w:r>
      <w:r>
        <w:rPr>
          <w:color w:val="000000"/>
        </w:rPr>
        <w:br w:type="textWrapping"/>
      </w:r>
      <w:r>
        <w:rPr>
          <w:rFonts w:hint="eastAsia"/>
          <w:color w:val="000000"/>
        </w:rPr>
        <w:t>房屋日常维护与管理内容及要求</w:t>
      </w:r>
      <w:bookmarkEnd w:id="199"/>
      <w:bookmarkEnd w:id="200"/>
      <w:bookmarkEnd w:id="201"/>
    </w:p>
    <w:p>
      <w:pPr>
        <w:pStyle w:val="20"/>
        <w:rPr>
          <w:rFonts w:hint="eastAsia"/>
          <w:color w:val="000000"/>
        </w:rPr>
      </w:pPr>
      <w:r>
        <w:rPr>
          <w:rFonts w:hint="eastAsia"/>
          <w:color w:val="000000"/>
        </w:rPr>
        <w:t>房屋日常维护与管理内容及要求见表D.1。</w:t>
      </w:r>
    </w:p>
    <w:p>
      <w:pPr>
        <w:pStyle w:val="96"/>
        <w:spacing w:before="156" w:after="156"/>
        <w:rPr>
          <w:color w:val="000000"/>
        </w:rPr>
      </w:pPr>
      <w:r>
        <w:rPr>
          <w:rFonts w:hint="eastAsia"/>
          <w:color w:val="000000"/>
        </w:rPr>
        <w:t>房屋日常维护与管理内容及要求</w:t>
      </w:r>
    </w:p>
    <w:tbl>
      <w:tblPr>
        <w:tblStyle w:val="34"/>
        <w:tblW w:w="9375" w:type="dxa"/>
        <w:jc w:val="center"/>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0" w:type="dxa"/>
          <w:bottom w:w="57" w:type="dxa"/>
          <w:right w:w="0" w:type="dxa"/>
        </w:tblCellMar>
      </w:tblPr>
      <w:tblGrid>
        <w:gridCol w:w="1494"/>
        <w:gridCol w:w="78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1494" w:type="dxa"/>
            <w:tcBorders>
              <w:top w:val="single" w:color="auto" w:sz="8" w:space="0"/>
              <w:bottom w:val="single" w:color="auto" w:sz="8" w:space="0"/>
            </w:tcBorders>
            <w:vAlign w:val="center"/>
          </w:tcPr>
          <w:p>
            <w:pPr>
              <w:ind w:left="105" w:leftChars="50" w:right="105" w:rightChars="50"/>
              <w:jc w:val="center"/>
              <w:rPr>
                <w:rFonts w:hint="eastAsia" w:ascii="宋体"/>
                <w:color w:val="000000"/>
                <w:sz w:val="18"/>
              </w:rPr>
            </w:pPr>
            <w:r>
              <w:rPr>
                <w:rFonts w:hint="eastAsia" w:ascii="宋体"/>
                <w:color w:val="000000"/>
                <w:sz w:val="18"/>
              </w:rPr>
              <w:t>项目</w:t>
            </w:r>
          </w:p>
        </w:tc>
        <w:tc>
          <w:tcPr>
            <w:tcW w:w="7881" w:type="dxa"/>
            <w:tcBorders>
              <w:top w:val="single" w:color="auto" w:sz="8" w:space="0"/>
              <w:bottom w:val="single" w:color="auto" w:sz="8" w:space="0"/>
            </w:tcBorders>
            <w:vAlign w:val="center"/>
          </w:tcPr>
          <w:p>
            <w:pPr>
              <w:ind w:left="105" w:leftChars="50" w:right="105" w:rightChars="50"/>
              <w:jc w:val="center"/>
              <w:rPr>
                <w:rFonts w:hint="eastAsia" w:ascii="宋体"/>
                <w:color w:val="000000"/>
                <w:sz w:val="18"/>
              </w:rPr>
            </w:pPr>
            <w:r>
              <w:rPr>
                <w:rFonts w:hint="eastAsia" w:ascii="宋体"/>
                <w:color w:val="000000"/>
                <w:sz w:val="18"/>
              </w:rPr>
              <w:t>内容及要求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1494" w:type="dxa"/>
            <w:tcBorders>
              <w:top w:val="single" w:color="auto" w:sz="8" w:space="0"/>
            </w:tcBorders>
            <w:vAlign w:val="center"/>
          </w:tcPr>
          <w:p>
            <w:pPr>
              <w:ind w:left="105" w:leftChars="50" w:right="105" w:rightChars="50"/>
              <w:jc w:val="center"/>
              <w:rPr>
                <w:rFonts w:hint="eastAsia" w:ascii="宋体"/>
                <w:color w:val="000000"/>
                <w:sz w:val="18"/>
              </w:rPr>
            </w:pPr>
            <w:r>
              <w:rPr>
                <w:rFonts w:hint="eastAsia" w:ascii="宋体"/>
                <w:color w:val="000000"/>
                <w:sz w:val="18"/>
              </w:rPr>
              <w:t>房屋结构</w:t>
            </w:r>
          </w:p>
        </w:tc>
        <w:tc>
          <w:tcPr>
            <w:tcW w:w="7881" w:type="dxa"/>
            <w:tcBorders>
              <w:top w:val="single" w:color="auto" w:sz="8" w:space="0"/>
            </w:tcBorders>
            <w:vAlign w:val="top"/>
          </w:tcPr>
          <w:p>
            <w:pPr>
              <w:pStyle w:val="20"/>
              <w:ind w:left="105" w:leftChars="50" w:right="105" w:rightChars="50" w:firstLine="0" w:firstLineChars="0"/>
              <w:jc w:val="left"/>
              <w:rPr>
                <w:rFonts w:hint="eastAsia"/>
                <w:color w:val="000000"/>
                <w:sz w:val="18"/>
                <w:szCs w:val="18"/>
              </w:rPr>
            </w:pPr>
            <w:r>
              <w:rPr>
                <w:rFonts w:hint="eastAsia"/>
                <w:color w:val="000000"/>
                <w:sz w:val="18"/>
                <w:szCs w:val="18"/>
              </w:rPr>
              <w:t>每季度巡视1次屋架、屋面、梁、柱、板、梯、池、承重墙、地基等结构构件，发现外观有变形、开裂等现象时，应及时建议房屋使用单位申请房屋安全鉴定，并采取必要的避险和防护措施。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1494" w:type="dxa"/>
            <w:vAlign w:val="center"/>
          </w:tcPr>
          <w:p>
            <w:pPr>
              <w:ind w:left="105" w:leftChars="50" w:right="105" w:rightChars="50"/>
              <w:jc w:val="center"/>
              <w:rPr>
                <w:rFonts w:hint="eastAsia" w:ascii="宋体"/>
                <w:color w:val="000000"/>
                <w:sz w:val="18"/>
              </w:rPr>
            </w:pPr>
            <w:r>
              <w:rPr>
                <w:rFonts w:hint="eastAsia" w:ascii="宋体"/>
                <w:color w:val="000000"/>
                <w:sz w:val="18"/>
              </w:rPr>
              <w:t>建筑部件</w:t>
            </w:r>
          </w:p>
        </w:tc>
        <w:tc>
          <w:tcPr>
            <w:tcW w:w="7881" w:type="dxa"/>
            <w:vAlign w:val="top"/>
          </w:tcPr>
          <w:p>
            <w:pPr>
              <w:pStyle w:val="71"/>
              <w:numPr>
                <w:ilvl w:val="0"/>
                <w:numId w:val="20"/>
              </w:numPr>
              <w:ind w:left="389" w:leftChars="50" w:right="105" w:rightChars="50" w:hanging="284"/>
              <w:jc w:val="left"/>
              <w:rPr>
                <w:rFonts w:hint="eastAsia" w:hAnsi="宋体"/>
                <w:color w:val="000000"/>
                <w:sz w:val="18"/>
                <w:szCs w:val="18"/>
              </w:rPr>
            </w:pPr>
            <w:r>
              <w:rPr>
                <w:rFonts w:hint="eastAsia" w:hAnsi="宋体"/>
                <w:color w:val="000000"/>
                <w:sz w:val="18"/>
                <w:szCs w:val="18"/>
              </w:rPr>
              <w:t>每季度检查1次外墙贴饰面和雨篷、空调室外机支撑构件等；</w:t>
            </w:r>
          </w:p>
          <w:p>
            <w:pPr>
              <w:pStyle w:val="71"/>
              <w:numPr>
                <w:ilvl w:val="0"/>
                <w:numId w:val="20"/>
              </w:numPr>
              <w:ind w:left="389" w:leftChars="50" w:right="105" w:rightChars="50" w:hanging="284"/>
              <w:jc w:val="left"/>
              <w:rPr>
                <w:rFonts w:hint="eastAsia" w:hAnsi="宋体"/>
                <w:color w:val="000000"/>
                <w:sz w:val="18"/>
                <w:szCs w:val="18"/>
              </w:rPr>
            </w:pPr>
            <w:r>
              <w:rPr>
                <w:rFonts w:hint="eastAsia" w:hAnsi="宋体"/>
                <w:color w:val="000000"/>
                <w:sz w:val="18"/>
                <w:szCs w:val="18"/>
              </w:rPr>
              <w:t>每半月巡查1次共用部位的门、窗、玻璃、楼梯、通风道等；</w:t>
            </w:r>
          </w:p>
          <w:p>
            <w:pPr>
              <w:pStyle w:val="71"/>
              <w:numPr>
                <w:ilvl w:val="0"/>
                <w:numId w:val="20"/>
              </w:numPr>
              <w:ind w:left="389" w:leftChars="50" w:right="105" w:rightChars="50" w:hanging="284"/>
              <w:jc w:val="left"/>
              <w:rPr>
                <w:rFonts w:hint="eastAsia" w:hAnsi="宋体"/>
                <w:color w:val="000000"/>
                <w:sz w:val="18"/>
                <w:szCs w:val="18"/>
              </w:rPr>
            </w:pPr>
            <w:r>
              <w:rPr>
                <w:rFonts w:hint="eastAsia" w:hAnsi="宋体"/>
                <w:color w:val="000000"/>
                <w:sz w:val="18"/>
                <w:szCs w:val="18"/>
              </w:rPr>
              <w:t>每2个月检查1次共用部位的室内地面、墙面、天棚和室外屋面等；</w:t>
            </w:r>
          </w:p>
          <w:p>
            <w:pPr>
              <w:pStyle w:val="71"/>
              <w:numPr>
                <w:ilvl w:val="0"/>
                <w:numId w:val="20"/>
              </w:numPr>
              <w:ind w:left="389" w:leftChars="50" w:right="105" w:rightChars="50" w:hanging="284"/>
              <w:jc w:val="left"/>
              <w:rPr>
                <w:rFonts w:hint="eastAsia"/>
                <w:color w:val="000000"/>
                <w:sz w:val="18"/>
                <w:szCs w:val="18"/>
              </w:rPr>
            </w:pPr>
            <w:r>
              <w:rPr>
                <w:rFonts w:hint="eastAsia" w:hAnsi="宋体"/>
                <w:color w:val="000000"/>
                <w:sz w:val="18"/>
                <w:szCs w:val="18"/>
              </w:rPr>
              <w:t>每年汛期前和强降雨天气后检查屋面防水和</w:t>
            </w:r>
            <w:bookmarkStart w:id="202" w:name="OLE_LINK1"/>
            <w:bookmarkStart w:id="203" w:name="OLE_LINK2"/>
            <w:r>
              <w:rPr>
                <w:rFonts w:hint="eastAsia" w:hAnsi="宋体"/>
                <w:color w:val="000000"/>
                <w:sz w:val="18"/>
                <w:szCs w:val="18"/>
              </w:rPr>
              <w:t>雨落管</w:t>
            </w:r>
            <w:bookmarkEnd w:id="202"/>
            <w:bookmarkEnd w:id="203"/>
            <w:r>
              <w:rPr>
                <w:rFonts w:hint="eastAsia" w:hAnsi="宋体"/>
                <w:color w:val="000000"/>
                <w:sz w:val="18"/>
                <w:szCs w:val="18"/>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1494" w:type="dxa"/>
            <w:vAlign w:val="center"/>
          </w:tcPr>
          <w:p>
            <w:pPr>
              <w:ind w:left="105" w:leftChars="50" w:right="105" w:rightChars="50"/>
              <w:jc w:val="center"/>
              <w:rPr>
                <w:rFonts w:hint="eastAsia" w:ascii="宋体"/>
                <w:color w:val="000000"/>
                <w:sz w:val="18"/>
              </w:rPr>
            </w:pPr>
            <w:r>
              <w:rPr>
                <w:rFonts w:hint="eastAsia" w:ascii="宋体"/>
                <w:color w:val="000000"/>
                <w:sz w:val="18"/>
              </w:rPr>
              <w:t>附属构筑物</w:t>
            </w:r>
          </w:p>
        </w:tc>
        <w:tc>
          <w:tcPr>
            <w:tcW w:w="7881" w:type="dxa"/>
            <w:vAlign w:val="top"/>
          </w:tcPr>
          <w:p>
            <w:pPr>
              <w:pStyle w:val="71"/>
              <w:numPr>
                <w:ilvl w:val="0"/>
                <w:numId w:val="21"/>
              </w:numPr>
              <w:ind w:left="389" w:leftChars="50" w:right="105" w:rightChars="50" w:hanging="284"/>
              <w:jc w:val="left"/>
              <w:rPr>
                <w:rFonts w:hint="eastAsia" w:hAnsi="宋体"/>
                <w:color w:val="000000"/>
                <w:sz w:val="18"/>
                <w:szCs w:val="18"/>
              </w:rPr>
            </w:pPr>
            <w:r>
              <w:rPr>
                <w:rFonts w:hint="eastAsia" w:hAnsi="宋体"/>
                <w:color w:val="000000"/>
                <w:sz w:val="18"/>
                <w:szCs w:val="18"/>
              </w:rPr>
              <w:t>每半月巡查1次大门、围墙（栏）、道路、场地、管井、沟渠、景观等；</w:t>
            </w:r>
          </w:p>
          <w:p>
            <w:pPr>
              <w:pStyle w:val="71"/>
              <w:numPr>
                <w:ilvl w:val="0"/>
                <w:numId w:val="21"/>
              </w:numPr>
              <w:ind w:left="389" w:leftChars="50" w:right="105" w:rightChars="50" w:hanging="284"/>
              <w:jc w:val="left"/>
              <w:rPr>
                <w:rFonts w:hint="eastAsia" w:hAnsi="宋体"/>
                <w:color w:val="000000"/>
                <w:sz w:val="18"/>
                <w:szCs w:val="18"/>
              </w:rPr>
            </w:pPr>
            <w:r>
              <w:rPr>
                <w:rFonts w:hint="eastAsia" w:hAnsi="宋体"/>
                <w:color w:val="000000"/>
                <w:sz w:val="18"/>
                <w:szCs w:val="18"/>
              </w:rPr>
              <w:t>汛期每半月巡查1次、非汛期每季度巡查1次、每年检测1次防雷设施；</w:t>
            </w:r>
          </w:p>
          <w:p>
            <w:pPr>
              <w:pStyle w:val="71"/>
              <w:numPr>
                <w:ilvl w:val="0"/>
                <w:numId w:val="21"/>
              </w:numPr>
              <w:ind w:left="389" w:leftChars="50" w:right="105" w:rightChars="50" w:hanging="284"/>
              <w:jc w:val="left"/>
              <w:rPr>
                <w:rFonts w:hint="eastAsia" w:hAnsi="宋体"/>
                <w:color w:val="000000"/>
                <w:sz w:val="18"/>
                <w:szCs w:val="18"/>
              </w:rPr>
            </w:pPr>
            <w:r>
              <w:rPr>
                <w:rFonts w:hint="eastAsia" w:hAnsi="宋体"/>
                <w:color w:val="000000"/>
                <w:sz w:val="18"/>
                <w:szCs w:val="18"/>
              </w:rPr>
              <w:t>每半月检查1次雨、污水管井、化粪池等配套设施。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1494" w:type="dxa"/>
            <w:vAlign w:val="center"/>
          </w:tcPr>
          <w:p>
            <w:pPr>
              <w:ind w:left="105" w:leftChars="50" w:right="105" w:rightChars="50"/>
              <w:jc w:val="center"/>
              <w:rPr>
                <w:rFonts w:hint="eastAsia" w:ascii="宋体"/>
                <w:color w:val="000000"/>
                <w:sz w:val="18"/>
              </w:rPr>
            </w:pPr>
            <w:r>
              <w:rPr>
                <w:rFonts w:hint="eastAsia" w:ascii="宋体"/>
                <w:color w:val="000000"/>
                <w:sz w:val="18"/>
              </w:rPr>
              <w:t>装饰装修</w:t>
            </w:r>
          </w:p>
        </w:tc>
        <w:tc>
          <w:tcPr>
            <w:tcW w:w="7881" w:type="dxa"/>
            <w:vAlign w:val="top"/>
          </w:tcPr>
          <w:p>
            <w:pPr>
              <w:pStyle w:val="71"/>
              <w:numPr>
                <w:ilvl w:val="0"/>
                <w:numId w:val="22"/>
              </w:numPr>
              <w:ind w:left="389" w:leftChars="50" w:right="105" w:rightChars="50" w:hanging="284"/>
              <w:jc w:val="left"/>
              <w:rPr>
                <w:rFonts w:hint="eastAsia" w:hAnsi="宋体"/>
                <w:color w:val="000000"/>
                <w:sz w:val="18"/>
                <w:szCs w:val="18"/>
              </w:rPr>
            </w:pPr>
            <w:r>
              <w:rPr>
                <w:rFonts w:hint="eastAsia" w:hAnsi="宋体"/>
                <w:color w:val="000000"/>
                <w:sz w:val="18"/>
                <w:szCs w:val="18"/>
              </w:rPr>
              <w:t>装饰装修前，物业服务机构应与装修人或装修人委托的装修企业签订装饰装修管理服务协议，</w:t>
            </w:r>
            <w:r>
              <w:rPr>
                <w:rFonts w:hAnsi="宋体"/>
                <w:color w:val="000000"/>
                <w:sz w:val="18"/>
                <w:szCs w:val="18"/>
              </w:rPr>
              <w:t>告知</w:t>
            </w:r>
            <w:r>
              <w:rPr>
                <w:rFonts w:hint="eastAsia" w:hAnsi="宋体"/>
                <w:color w:val="000000"/>
                <w:sz w:val="18"/>
                <w:szCs w:val="18"/>
              </w:rPr>
              <w:t>装饰</w:t>
            </w:r>
            <w:r>
              <w:rPr>
                <w:rFonts w:hAnsi="宋体"/>
                <w:color w:val="000000"/>
                <w:sz w:val="18"/>
                <w:szCs w:val="18"/>
              </w:rPr>
              <w:t>装修须知，</w:t>
            </w:r>
            <w:r>
              <w:rPr>
                <w:rFonts w:hint="eastAsia" w:hAnsi="宋体"/>
                <w:color w:val="000000"/>
                <w:sz w:val="18"/>
                <w:szCs w:val="18"/>
              </w:rPr>
              <w:t>并对装饰</w:t>
            </w:r>
            <w:r>
              <w:rPr>
                <w:rFonts w:hAnsi="宋体"/>
                <w:color w:val="000000"/>
                <w:sz w:val="18"/>
                <w:szCs w:val="18"/>
              </w:rPr>
              <w:t>装修过程</w:t>
            </w:r>
            <w:r>
              <w:rPr>
                <w:rFonts w:hint="eastAsia" w:hAnsi="宋体"/>
                <w:color w:val="000000"/>
                <w:sz w:val="18"/>
                <w:szCs w:val="18"/>
              </w:rPr>
              <w:t>进行监督；</w:t>
            </w:r>
          </w:p>
          <w:p>
            <w:pPr>
              <w:pStyle w:val="71"/>
              <w:numPr>
                <w:ilvl w:val="0"/>
                <w:numId w:val="22"/>
              </w:numPr>
              <w:ind w:left="389" w:leftChars="50" w:right="105" w:rightChars="50" w:hanging="284"/>
              <w:jc w:val="left"/>
              <w:rPr>
                <w:rFonts w:hint="eastAsia" w:hAnsi="宋体"/>
                <w:color w:val="000000"/>
                <w:sz w:val="18"/>
                <w:szCs w:val="18"/>
              </w:rPr>
            </w:pPr>
            <w:r>
              <w:rPr>
                <w:rFonts w:hint="eastAsia" w:hAnsi="宋体"/>
                <w:color w:val="000000"/>
                <w:sz w:val="18"/>
                <w:szCs w:val="18"/>
              </w:rPr>
              <w:t>装饰装修</w:t>
            </w:r>
            <w:r>
              <w:rPr>
                <w:rFonts w:hAnsi="宋体"/>
                <w:color w:val="000000"/>
                <w:sz w:val="18"/>
                <w:szCs w:val="18"/>
              </w:rPr>
              <w:t>使用的材料和设备</w:t>
            </w:r>
            <w:r>
              <w:rPr>
                <w:rFonts w:hint="eastAsia" w:hAnsi="宋体"/>
                <w:color w:val="000000"/>
                <w:sz w:val="18"/>
                <w:szCs w:val="18"/>
              </w:rPr>
              <w:t>应</w:t>
            </w:r>
            <w:r>
              <w:rPr>
                <w:rFonts w:hAnsi="宋体"/>
                <w:color w:val="000000"/>
                <w:sz w:val="18"/>
                <w:szCs w:val="18"/>
              </w:rPr>
              <w:t>符合</w:t>
            </w:r>
            <w:r>
              <w:rPr>
                <w:rFonts w:hint="eastAsia" w:hAnsi="宋体"/>
                <w:color w:val="000000"/>
                <w:sz w:val="18"/>
                <w:szCs w:val="18"/>
              </w:rPr>
              <w:t>GB 50222的要求</w:t>
            </w:r>
            <w:r>
              <w:rPr>
                <w:rFonts w:hAnsi="宋体"/>
                <w:color w:val="000000"/>
                <w:sz w:val="18"/>
                <w:szCs w:val="18"/>
              </w:rPr>
              <w:t>，</w:t>
            </w:r>
            <w:r>
              <w:rPr>
                <w:rFonts w:hint="eastAsia" w:hAnsi="宋体"/>
                <w:color w:val="000000"/>
                <w:sz w:val="18"/>
                <w:szCs w:val="18"/>
              </w:rPr>
              <w:t>应</w:t>
            </w:r>
            <w:r>
              <w:rPr>
                <w:rFonts w:hAnsi="宋体"/>
                <w:color w:val="000000"/>
                <w:sz w:val="18"/>
                <w:szCs w:val="18"/>
              </w:rPr>
              <w:t>有质量检验合格证明和有中文标识的产品名称、规格、型号、生产厂厂名、厂址等</w:t>
            </w:r>
            <w:r>
              <w:rPr>
                <w:rFonts w:hint="eastAsia" w:hAnsi="宋体"/>
                <w:color w:val="000000"/>
                <w:sz w:val="18"/>
                <w:szCs w:val="18"/>
              </w:rPr>
              <w:t>；</w:t>
            </w:r>
          </w:p>
          <w:p>
            <w:pPr>
              <w:pStyle w:val="71"/>
              <w:numPr>
                <w:ilvl w:val="0"/>
                <w:numId w:val="22"/>
              </w:numPr>
              <w:ind w:left="389" w:leftChars="50" w:right="105" w:rightChars="50" w:hanging="284"/>
              <w:jc w:val="left"/>
              <w:rPr>
                <w:rFonts w:hint="eastAsia" w:hAnsi="宋体"/>
                <w:color w:val="000000"/>
                <w:sz w:val="18"/>
                <w:szCs w:val="18"/>
              </w:rPr>
            </w:pPr>
            <w:r>
              <w:rPr>
                <w:rFonts w:hint="eastAsia" w:hAnsi="宋体"/>
                <w:color w:val="000000"/>
                <w:sz w:val="18"/>
                <w:szCs w:val="18"/>
              </w:rPr>
              <w:t>装修垃圾应在指定地点临时堆放，采取围挡、遮盖等措施；装修人或装修人委托的装修企业在规定时间内清运。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1494" w:type="dxa"/>
            <w:vAlign w:val="center"/>
          </w:tcPr>
          <w:p>
            <w:pPr>
              <w:ind w:left="105" w:leftChars="50" w:right="105" w:rightChars="50"/>
              <w:jc w:val="center"/>
              <w:rPr>
                <w:rFonts w:hint="eastAsia" w:ascii="宋体"/>
                <w:color w:val="000000"/>
                <w:sz w:val="18"/>
              </w:rPr>
            </w:pPr>
            <w:r>
              <w:rPr>
                <w:rFonts w:hint="eastAsia" w:ascii="宋体"/>
                <w:color w:val="000000"/>
                <w:sz w:val="18"/>
              </w:rPr>
              <w:t>标识标牌</w:t>
            </w:r>
          </w:p>
        </w:tc>
        <w:tc>
          <w:tcPr>
            <w:tcW w:w="7881" w:type="dxa"/>
            <w:vAlign w:val="top"/>
          </w:tcPr>
          <w:p>
            <w:pPr>
              <w:pStyle w:val="71"/>
              <w:numPr>
                <w:ilvl w:val="0"/>
                <w:numId w:val="23"/>
              </w:numPr>
              <w:ind w:left="389" w:leftChars="50" w:right="105" w:rightChars="50" w:hanging="284"/>
              <w:jc w:val="left"/>
              <w:rPr>
                <w:rFonts w:hint="eastAsia" w:hAnsi="宋体"/>
                <w:color w:val="000000"/>
                <w:sz w:val="18"/>
                <w:szCs w:val="18"/>
              </w:rPr>
            </w:pPr>
            <w:r>
              <w:rPr>
                <w:rFonts w:hint="eastAsia" w:hAnsi="宋体"/>
                <w:color w:val="000000"/>
                <w:sz w:val="18"/>
                <w:szCs w:val="18"/>
              </w:rPr>
              <w:t>标识标牌应符合GB/T 10001.1的要求，消防与安全标识应符合GB 2894、GB 13495的要求；</w:t>
            </w:r>
          </w:p>
          <w:p>
            <w:pPr>
              <w:pStyle w:val="71"/>
              <w:numPr>
                <w:ilvl w:val="0"/>
                <w:numId w:val="23"/>
              </w:numPr>
              <w:ind w:left="389" w:leftChars="50" w:right="105" w:rightChars="50" w:hanging="284"/>
              <w:jc w:val="left"/>
              <w:rPr>
                <w:rFonts w:hint="eastAsia"/>
                <w:color w:val="000000"/>
                <w:sz w:val="18"/>
                <w:szCs w:val="18"/>
              </w:rPr>
            </w:pPr>
            <w:r>
              <w:rPr>
                <w:rFonts w:hint="eastAsia" w:hAnsi="宋体"/>
                <w:color w:val="000000"/>
                <w:sz w:val="18"/>
                <w:szCs w:val="18"/>
              </w:rPr>
              <w:t>定期检查平面路线图、指引标识、楼层标识、各功能区标识、安全警示标识、温馨提醒标识、供配电系统模拟示意图、主要供水阀门、电气开关状态标识、主要管线流向标识、交通标识等，确保标志标牌规范清晰，安装稳固。</w:t>
            </w:r>
          </w:p>
        </w:tc>
      </w:tr>
    </w:tbl>
    <w:p>
      <w:pPr>
        <w:pStyle w:val="20"/>
        <w:rPr>
          <w:rFonts w:hint="eastAsia"/>
          <w:color w:val="000000"/>
        </w:rPr>
      </w:pPr>
    </w:p>
    <w:p>
      <w:pPr>
        <w:pStyle w:val="43"/>
        <w:rPr>
          <w:rFonts w:hint="eastAsia"/>
          <w:color w:val="000000"/>
        </w:rPr>
      </w:pPr>
      <w:r>
        <w:rPr>
          <w:color w:val="000000"/>
        </w:rPr>
        <w:t>_________________________________</w:t>
      </w:r>
    </w:p>
    <w:sectPr>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 PAGE  \* MERGEFORMAT </w:instrText>
    </w:r>
    <w:r>
      <w:fldChar w:fldCharType="separate"/>
    </w:r>
    <w:r>
      <w:rPr>
        <w:lang/>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7"/>
    </w:pPr>
    <w:r>
      <w:fldChar w:fldCharType="begin"/>
    </w:r>
    <w:r>
      <w:instrText xml:space="preserve"> PAGE  \* MERGEFORMAT </w:instrText>
    </w:r>
    <w:r>
      <w:fldChar w:fldCharType="separate"/>
    </w:r>
    <w:r>
      <w:rPr>
        <w:lang/>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pPr>
    <w:r>
      <w:rPr>
        <w:rFonts w:hint="eastAsia"/>
      </w:rPr>
      <w:t>DB37/T 3473－2018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rPr>
        <w:rFonts w:hint="eastAsia"/>
      </w:rPr>
    </w:pPr>
    <w:r>
      <w:t>DB37/</w:t>
    </w:r>
    <w:r>
      <w:rPr>
        <w:rFonts w:hint="eastAsia"/>
      </w:rPr>
      <w:t>T</w:t>
    </w:r>
    <w:r>
      <w:t xml:space="preserve"> </w:t>
    </w:r>
    <w:r>
      <w:rPr>
        <w:rFonts w:hint="eastAsia"/>
      </w:rPr>
      <w:t>3473－2018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10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0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7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3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8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1491CD9"/>
    <w:multiLevelType w:val="multilevel"/>
    <w:tmpl w:val="21491CD9"/>
    <w:lvl w:ilvl="0" w:tentative="0">
      <w:start w:val="1"/>
      <w:numFmt w:val="lowerLetter"/>
      <w:lvlText w:val="%1)"/>
      <w:lvlJc w:val="left"/>
      <w:pPr>
        <w:ind w:left="454" w:hanging="420"/>
      </w:pPr>
    </w:lvl>
    <w:lvl w:ilvl="1" w:tentative="0">
      <w:start w:val="1"/>
      <w:numFmt w:val="lowerLetter"/>
      <w:lvlText w:val="%2)"/>
      <w:lvlJc w:val="left"/>
      <w:pPr>
        <w:ind w:left="874" w:hanging="420"/>
      </w:pPr>
    </w:lvl>
    <w:lvl w:ilvl="2" w:tentative="0">
      <w:start w:val="1"/>
      <w:numFmt w:val="lowerRoman"/>
      <w:lvlText w:val="%3."/>
      <w:lvlJc w:val="right"/>
      <w:pPr>
        <w:ind w:left="1294" w:hanging="420"/>
      </w:pPr>
    </w:lvl>
    <w:lvl w:ilvl="3" w:tentative="0">
      <w:start w:val="1"/>
      <w:numFmt w:val="decimal"/>
      <w:lvlText w:val="%4."/>
      <w:lvlJc w:val="left"/>
      <w:pPr>
        <w:ind w:left="1714" w:hanging="420"/>
      </w:pPr>
    </w:lvl>
    <w:lvl w:ilvl="4" w:tentative="0">
      <w:start w:val="1"/>
      <w:numFmt w:val="lowerLetter"/>
      <w:lvlText w:val="%5)"/>
      <w:lvlJc w:val="left"/>
      <w:pPr>
        <w:ind w:left="2134" w:hanging="420"/>
      </w:pPr>
    </w:lvl>
    <w:lvl w:ilvl="5" w:tentative="0">
      <w:start w:val="1"/>
      <w:numFmt w:val="lowerRoman"/>
      <w:lvlText w:val="%6."/>
      <w:lvlJc w:val="right"/>
      <w:pPr>
        <w:ind w:left="2554" w:hanging="420"/>
      </w:pPr>
    </w:lvl>
    <w:lvl w:ilvl="6" w:tentative="0">
      <w:start w:val="1"/>
      <w:numFmt w:val="decimal"/>
      <w:lvlText w:val="%7."/>
      <w:lvlJc w:val="left"/>
      <w:pPr>
        <w:ind w:left="2974" w:hanging="420"/>
      </w:pPr>
    </w:lvl>
    <w:lvl w:ilvl="7" w:tentative="0">
      <w:start w:val="1"/>
      <w:numFmt w:val="lowerLetter"/>
      <w:lvlText w:val="%8)"/>
      <w:lvlJc w:val="left"/>
      <w:pPr>
        <w:ind w:left="3394" w:hanging="420"/>
      </w:pPr>
    </w:lvl>
    <w:lvl w:ilvl="8" w:tentative="0">
      <w:start w:val="1"/>
      <w:numFmt w:val="lowerRoman"/>
      <w:lvlText w:val="%9."/>
      <w:lvlJc w:val="right"/>
      <w:pPr>
        <w:ind w:left="3814" w:hanging="420"/>
      </w:pPr>
    </w:lvl>
  </w:abstractNum>
  <w:abstractNum w:abstractNumId="7">
    <w:nsid w:val="2A8F7113"/>
    <w:multiLevelType w:val="multilevel"/>
    <w:tmpl w:val="2A8F7113"/>
    <w:lvl w:ilvl="0" w:tentative="0">
      <w:start w:val="1"/>
      <w:numFmt w:val="upperLetter"/>
      <w:pStyle w:val="116"/>
      <w:suff w:val="space"/>
      <w:lvlText w:val="%1"/>
      <w:lvlJc w:val="left"/>
      <w:pPr>
        <w:ind w:left="623" w:hanging="425"/>
      </w:pPr>
      <w:rPr>
        <w:rFonts w:hint="eastAsia"/>
      </w:rPr>
    </w:lvl>
    <w:lvl w:ilvl="1" w:tentative="0">
      <w:start w:val="1"/>
      <w:numFmt w:val="decimal"/>
      <w:pStyle w:val="4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82"/>
      <w:lvlText w:val=""/>
      <w:lvlJc w:val="left"/>
      <w:pPr>
        <w:tabs>
          <w:tab w:val="left" w:pos="760"/>
        </w:tabs>
        <w:ind w:left="1264" w:hanging="413"/>
      </w:pPr>
      <w:rPr>
        <w:rFonts w:hint="default" w:ascii="Symbol" w:hAnsi="Symbol"/>
        <w:color w:val="auto"/>
      </w:rPr>
    </w:lvl>
    <w:lvl w:ilvl="2" w:tentative="0">
      <w:start w:val="1"/>
      <w:numFmt w:val="bullet"/>
      <w:pStyle w:val="10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79875EB"/>
    <w:multiLevelType w:val="multilevel"/>
    <w:tmpl w:val="379875EB"/>
    <w:lvl w:ilvl="0" w:tentative="0">
      <w:start w:val="1"/>
      <w:numFmt w:val="lowerLetter"/>
      <w:lvlText w:val="%1)"/>
      <w:lvlJc w:val="left"/>
      <w:pPr>
        <w:ind w:left="454" w:hanging="420"/>
      </w:pPr>
    </w:lvl>
    <w:lvl w:ilvl="1" w:tentative="0">
      <w:start w:val="1"/>
      <w:numFmt w:val="lowerLetter"/>
      <w:lvlText w:val="%2)"/>
      <w:lvlJc w:val="left"/>
      <w:pPr>
        <w:ind w:left="874" w:hanging="420"/>
      </w:pPr>
    </w:lvl>
    <w:lvl w:ilvl="2" w:tentative="0">
      <w:start w:val="1"/>
      <w:numFmt w:val="lowerRoman"/>
      <w:lvlText w:val="%3."/>
      <w:lvlJc w:val="right"/>
      <w:pPr>
        <w:ind w:left="1294" w:hanging="420"/>
      </w:pPr>
    </w:lvl>
    <w:lvl w:ilvl="3" w:tentative="0">
      <w:start w:val="1"/>
      <w:numFmt w:val="decimal"/>
      <w:lvlText w:val="%4."/>
      <w:lvlJc w:val="left"/>
      <w:pPr>
        <w:ind w:left="1714" w:hanging="420"/>
      </w:pPr>
    </w:lvl>
    <w:lvl w:ilvl="4" w:tentative="0">
      <w:start w:val="1"/>
      <w:numFmt w:val="lowerLetter"/>
      <w:lvlText w:val="%5)"/>
      <w:lvlJc w:val="left"/>
      <w:pPr>
        <w:ind w:left="2134" w:hanging="420"/>
      </w:pPr>
    </w:lvl>
    <w:lvl w:ilvl="5" w:tentative="0">
      <w:start w:val="1"/>
      <w:numFmt w:val="lowerRoman"/>
      <w:lvlText w:val="%6."/>
      <w:lvlJc w:val="right"/>
      <w:pPr>
        <w:ind w:left="2554" w:hanging="420"/>
      </w:pPr>
    </w:lvl>
    <w:lvl w:ilvl="6" w:tentative="0">
      <w:start w:val="1"/>
      <w:numFmt w:val="decimal"/>
      <w:lvlText w:val="%7."/>
      <w:lvlJc w:val="left"/>
      <w:pPr>
        <w:ind w:left="2974" w:hanging="420"/>
      </w:pPr>
    </w:lvl>
    <w:lvl w:ilvl="7" w:tentative="0">
      <w:start w:val="1"/>
      <w:numFmt w:val="lowerLetter"/>
      <w:lvlText w:val="%8)"/>
      <w:lvlJc w:val="left"/>
      <w:pPr>
        <w:ind w:left="3394" w:hanging="420"/>
      </w:pPr>
    </w:lvl>
    <w:lvl w:ilvl="8" w:tentative="0">
      <w:start w:val="1"/>
      <w:numFmt w:val="lowerRoman"/>
      <w:lvlText w:val="%9."/>
      <w:lvlJc w:val="right"/>
      <w:pPr>
        <w:ind w:left="3814" w:hanging="420"/>
      </w:pPr>
    </w:lvl>
  </w:abstractNum>
  <w:abstractNum w:abstractNumId="10">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71"/>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72"/>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8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4B733A5F"/>
    <w:multiLevelType w:val="multilevel"/>
    <w:tmpl w:val="4B733A5F"/>
    <w:lvl w:ilvl="0" w:tentative="0">
      <w:start w:val="1"/>
      <w:numFmt w:val="decimal"/>
      <w:pStyle w:val="4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7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5FD66706"/>
    <w:multiLevelType w:val="multilevel"/>
    <w:tmpl w:val="5FD66706"/>
    <w:lvl w:ilvl="0" w:tentative="0">
      <w:start w:val="1"/>
      <w:numFmt w:val="lowerLetter"/>
      <w:lvlText w:val="%1)"/>
      <w:lvlJc w:val="left"/>
      <w:pPr>
        <w:ind w:left="454" w:hanging="420"/>
      </w:pPr>
    </w:lvl>
    <w:lvl w:ilvl="1" w:tentative="0">
      <w:start w:val="1"/>
      <w:numFmt w:val="lowerLetter"/>
      <w:lvlText w:val="%2)"/>
      <w:lvlJc w:val="left"/>
      <w:pPr>
        <w:ind w:left="874" w:hanging="420"/>
      </w:pPr>
    </w:lvl>
    <w:lvl w:ilvl="2" w:tentative="0">
      <w:start w:val="1"/>
      <w:numFmt w:val="lowerRoman"/>
      <w:lvlText w:val="%3."/>
      <w:lvlJc w:val="right"/>
      <w:pPr>
        <w:ind w:left="1294" w:hanging="420"/>
      </w:pPr>
    </w:lvl>
    <w:lvl w:ilvl="3" w:tentative="0">
      <w:start w:val="1"/>
      <w:numFmt w:val="decimal"/>
      <w:lvlText w:val="%4."/>
      <w:lvlJc w:val="left"/>
      <w:pPr>
        <w:ind w:left="1714" w:hanging="420"/>
      </w:pPr>
    </w:lvl>
    <w:lvl w:ilvl="4" w:tentative="0">
      <w:start w:val="1"/>
      <w:numFmt w:val="lowerLetter"/>
      <w:lvlText w:val="%5)"/>
      <w:lvlJc w:val="left"/>
      <w:pPr>
        <w:ind w:left="2134" w:hanging="420"/>
      </w:pPr>
    </w:lvl>
    <w:lvl w:ilvl="5" w:tentative="0">
      <w:start w:val="1"/>
      <w:numFmt w:val="lowerRoman"/>
      <w:lvlText w:val="%6."/>
      <w:lvlJc w:val="right"/>
      <w:pPr>
        <w:ind w:left="2554" w:hanging="420"/>
      </w:pPr>
    </w:lvl>
    <w:lvl w:ilvl="6" w:tentative="0">
      <w:start w:val="1"/>
      <w:numFmt w:val="decimal"/>
      <w:lvlText w:val="%7."/>
      <w:lvlJc w:val="left"/>
      <w:pPr>
        <w:ind w:left="2974" w:hanging="420"/>
      </w:pPr>
    </w:lvl>
    <w:lvl w:ilvl="7" w:tentative="0">
      <w:start w:val="1"/>
      <w:numFmt w:val="lowerLetter"/>
      <w:lvlText w:val="%8)"/>
      <w:lvlJc w:val="left"/>
      <w:pPr>
        <w:ind w:left="3394" w:hanging="420"/>
      </w:pPr>
    </w:lvl>
    <w:lvl w:ilvl="8" w:tentative="0">
      <w:start w:val="1"/>
      <w:numFmt w:val="lowerRoman"/>
      <w:lvlText w:val="%9."/>
      <w:lvlJc w:val="right"/>
      <w:pPr>
        <w:ind w:left="3814" w:hanging="420"/>
      </w:pPr>
    </w:lvl>
  </w:abstractNum>
  <w:abstractNum w:abstractNumId="15">
    <w:nsid w:val="60B55DC2"/>
    <w:multiLevelType w:val="multilevel"/>
    <w:tmpl w:val="60B55DC2"/>
    <w:lvl w:ilvl="0" w:tentative="0">
      <w:start w:val="1"/>
      <w:numFmt w:val="upperLetter"/>
      <w:pStyle w:val="114"/>
      <w:lvlText w:val="%1"/>
      <w:lvlJc w:val="left"/>
      <w:pPr>
        <w:tabs>
          <w:tab w:val="left" w:pos="0"/>
        </w:tabs>
        <w:ind w:left="0" w:hanging="425"/>
      </w:pPr>
      <w:rPr>
        <w:rFonts w:hint="eastAsia"/>
      </w:rPr>
    </w:lvl>
    <w:lvl w:ilvl="1" w:tentative="0">
      <w:start w:val="1"/>
      <w:numFmt w:val="decimal"/>
      <w:pStyle w:val="96"/>
      <w:suff w:val="nothing"/>
      <w:lvlText w:val="表%1.%2　"/>
      <w:lvlJc w:val="left"/>
      <w:pPr>
        <w:ind w:left="567" w:hanging="567"/>
      </w:pPr>
      <w:rPr>
        <w:rFonts w:hint="eastAsia"/>
        <w:b w:val="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8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10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9"/>
      <w:suff w:val="nothing"/>
      <w:lvlText w:val="%1.%2.%3　"/>
      <w:lvlJc w:val="left"/>
      <w:pPr>
        <w:ind w:left="0" w:firstLine="0"/>
      </w:pPr>
      <w:rPr>
        <w:rFonts w:hint="eastAsia" w:ascii="黑体" w:hAnsi="Times New Roman" w:eastAsia="黑体"/>
        <w:b w:val="0"/>
        <w:i w:val="0"/>
        <w:sz w:val="21"/>
      </w:rPr>
    </w:lvl>
    <w:lvl w:ilvl="3" w:tentative="0">
      <w:start w:val="1"/>
      <w:numFmt w:val="decimal"/>
      <w:pStyle w:val="42"/>
      <w:suff w:val="nothing"/>
      <w:lvlText w:val="%1.%2.%3.%4　"/>
      <w:lvlJc w:val="left"/>
      <w:pPr>
        <w:ind w:left="0" w:firstLine="0"/>
      </w:pPr>
      <w:rPr>
        <w:rFonts w:hint="eastAsia" w:ascii="黑体" w:hAnsi="Times New Roman" w:eastAsia="黑体"/>
        <w:b w:val="0"/>
        <w:i w:val="0"/>
        <w:sz w:val="21"/>
      </w:rPr>
    </w:lvl>
    <w:lvl w:ilvl="4" w:tentative="0">
      <w:start w:val="1"/>
      <w:numFmt w:val="decimal"/>
      <w:pStyle w:val="45"/>
      <w:suff w:val="nothing"/>
      <w:lvlText w:val="%1.%2.%3.%4.%5　"/>
      <w:lvlJc w:val="left"/>
      <w:pPr>
        <w:ind w:left="0" w:firstLine="0"/>
      </w:pPr>
      <w:rPr>
        <w:rFonts w:hint="eastAsia" w:ascii="黑体" w:hAnsi="Times New Roman" w:eastAsia="黑体"/>
        <w:b w:val="0"/>
        <w:i w:val="0"/>
        <w:sz w:val="21"/>
      </w:rPr>
    </w:lvl>
    <w:lvl w:ilvl="5" w:tentative="0">
      <w:start w:val="1"/>
      <w:numFmt w:val="decimal"/>
      <w:pStyle w:val="44"/>
      <w:suff w:val="nothing"/>
      <w:lvlText w:val="%1.%2.%3.%4.%5.%6　"/>
      <w:lvlJc w:val="left"/>
      <w:pPr>
        <w:ind w:left="0" w:firstLine="0"/>
      </w:pPr>
      <w:rPr>
        <w:rFonts w:hint="eastAsia" w:ascii="黑体" w:hAnsi="Times New Roman" w:eastAsia="黑体"/>
        <w:b w:val="0"/>
        <w:i w:val="0"/>
        <w:sz w:val="21"/>
      </w:rPr>
    </w:lvl>
    <w:lvl w:ilvl="6" w:tentative="0">
      <w:start w:val="1"/>
      <w:numFmt w:val="decimal"/>
      <w:pStyle w:val="6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BC242B0"/>
    <w:multiLevelType w:val="multilevel"/>
    <w:tmpl w:val="6BC242B0"/>
    <w:lvl w:ilvl="0" w:tentative="0">
      <w:start w:val="1"/>
      <w:numFmt w:val="lowerLetter"/>
      <w:lvlText w:val="%1)"/>
      <w:lvlJc w:val="left"/>
      <w:pPr>
        <w:ind w:left="454" w:hanging="420"/>
      </w:pPr>
    </w:lvl>
    <w:lvl w:ilvl="1" w:tentative="0">
      <w:start w:val="1"/>
      <w:numFmt w:val="lowerLetter"/>
      <w:lvlText w:val="%2)"/>
      <w:lvlJc w:val="left"/>
      <w:pPr>
        <w:ind w:left="874" w:hanging="420"/>
      </w:pPr>
    </w:lvl>
    <w:lvl w:ilvl="2" w:tentative="0">
      <w:start w:val="1"/>
      <w:numFmt w:val="lowerRoman"/>
      <w:lvlText w:val="%3."/>
      <w:lvlJc w:val="right"/>
      <w:pPr>
        <w:ind w:left="1294" w:hanging="420"/>
      </w:pPr>
    </w:lvl>
    <w:lvl w:ilvl="3" w:tentative="0">
      <w:start w:val="1"/>
      <w:numFmt w:val="decimal"/>
      <w:lvlText w:val="%4."/>
      <w:lvlJc w:val="left"/>
      <w:pPr>
        <w:ind w:left="1714" w:hanging="420"/>
      </w:pPr>
    </w:lvl>
    <w:lvl w:ilvl="4" w:tentative="0">
      <w:start w:val="1"/>
      <w:numFmt w:val="lowerLetter"/>
      <w:lvlText w:val="%5)"/>
      <w:lvlJc w:val="left"/>
      <w:pPr>
        <w:ind w:left="2134" w:hanging="420"/>
      </w:pPr>
    </w:lvl>
    <w:lvl w:ilvl="5" w:tentative="0">
      <w:start w:val="1"/>
      <w:numFmt w:val="lowerRoman"/>
      <w:lvlText w:val="%6."/>
      <w:lvlJc w:val="right"/>
      <w:pPr>
        <w:ind w:left="2554" w:hanging="420"/>
      </w:pPr>
    </w:lvl>
    <w:lvl w:ilvl="6" w:tentative="0">
      <w:start w:val="1"/>
      <w:numFmt w:val="decimal"/>
      <w:lvlText w:val="%7."/>
      <w:lvlJc w:val="left"/>
      <w:pPr>
        <w:ind w:left="2974" w:hanging="420"/>
      </w:pPr>
    </w:lvl>
    <w:lvl w:ilvl="7" w:tentative="0">
      <w:start w:val="1"/>
      <w:numFmt w:val="lowerLetter"/>
      <w:lvlText w:val="%8)"/>
      <w:lvlJc w:val="left"/>
      <w:pPr>
        <w:ind w:left="3394" w:hanging="420"/>
      </w:pPr>
    </w:lvl>
    <w:lvl w:ilvl="8" w:tentative="0">
      <w:start w:val="1"/>
      <w:numFmt w:val="lowerRoman"/>
      <w:lvlText w:val="%9."/>
      <w:lvlJc w:val="right"/>
      <w:pPr>
        <w:ind w:left="3814" w:hanging="420"/>
      </w:pPr>
    </w:lvl>
  </w:abstractNum>
  <w:abstractNum w:abstractNumId="19">
    <w:nsid w:val="6D6C07CD"/>
    <w:multiLevelType w:val="multilevel"/>
    <w:tmpl w:val="6D6C07CD"/>
    <w:lvl w:ilvl="0" w:tentative="0">
      <w:start w:val="1"/>
      <w:numFmt w:val="lowerLetter"/>
      <w:pStyle w:val="84"/>
      <w:lvlText w:val="%1)"/>
      <w:lvlJc w:val="left"/>
      <w:pPr>
        <w:tabs>
          <w:tab w:val="left" w:pos="839"/>
        </w:tabs>
        <w:ind w:left="839" w:hanging="419"/>
      </w:pPr>
      <w:rPr>
        <w:rFonts w:hint="eastAsia" w:ascii="宋体" w:eastAsia="宋体"/>
        <w:b w:val="0"/>
        <w:i w:val="0"/>
        <w:sz w:val="21"/>
      </w:rPr>
    </w:lvl>
    <w:lvl w:ilvl="1" w:tentative="0">
      <w:start w:val="1"/>
      <w:numFmt w:val="decimal"/>
      <w:pStyle w:val="7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5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1">
    <w:nsid w:val="794C3774"/>
    <w:multiLevelType w:val="multilevel"/>
    <w:tmpl w:val="794C3774"/>
    <w:lvl w:ilvl="0" w:tentative="0">
      <w:start w:val="1"/>
      <w:numFmt w:val="lowerLetter"/>
      <w:lvlText w:val="%1)"/>
      <w:lvlJc w:val="left"/>
      <w:pPr>
        <w:ind w:left="454" w:hanging="420"/>
      </w:pPr>
    </w:lvl>
    <w:lvl w:ilvl="1" w:tentative="0">
      <w:start w:val="1"/>
      <w:numFmt w:val="lowerLetter"/>
      <w:lvlText w:val="%2)"/>
      <w:lvlJc w:val="left"/>
      <w:pPr>
        <w:ind w:left="874" w:hanging="420"/>
      </w:pPr>
    </w:lvl>
    <w:lvl w:ilvl="2" w:tentative="0">
      <w:start w:val="1"/>
      <w:numFmt w:val="lowerRoman"/>
      <w:lvlText w:val="%3."/>
      <w:lvlJc w:val="right"/>
      <w:pPr>
        <w:ind w:left="1294" w:hanging="420"/>
      </w:pPr>
    </w:lvl>
    <w:lvl w:ilvl="3" w:tentative="0">
      <w:start w:val="1"/>
      <w:numFmt w:val="decimal"/>
      <w:lvlText w:val="%4."/>
      <w:lvlJc w:val="left"/>
      <w:pPr>
        <w:ind w:left="1714" w:hanging="420"/>
      </w:pPr>
    </w:lvl>
    <w:lvl w:ilvl="4" w:tentative="0">
      <w:start w:val="1"/>
      <w:numFmt w:val="lowerLetter"/>
      <w:lvlText w:val="%5)"/>
      <w:lvlJc w:val="left"/>
      <w:pPr>
        <w:ind w:left="2134" w:hanging="420"/>
      </w:pPr>
    </w:lvl>
    <w:lvl w:ilvl="5" w:tentative="0">
      <w:start w:val="1"/>
      <w:numFmt w:val="lowerRoman"/>
      <w:lvlText w:val="%6."/>
      <w:lvlJc w:val="right"/>
      <w:pPr>
        <w:ind w:left="2554" w:hanging="420"/>
      </w:pPr>
    </w:lvl>
    <w:lvl w:ilvl="6" w:tentative="0">
      <w:start w:val="1"/>
      <w:numFmt w:val="decimal"/>
      <w:lvlText w:val="%7."/>
      <w:lvlJc w:val="left"/>
      <w:pPr>
        <w:ind w:left="2974" w:hanging="420"/>
      </w:pPr>
    </w:lvl>
    <w:lvl w:ilvl="7" w:tentative="0">
      <w:start w:val="1"/>
      <w:numFmt w:val="lowerLetter"/>
      <w:lvlText w:val="%8)"/>
      <w:lvlJc w:val="left"/>
      <w:pPr>
        <w:ind w:left="3394" w:hanging="420"/>
      </w:pPr>
    </w:lvl>
    <w:lvl w:ilvl="8" w:tentative="0">
      <w:start w:val="1"/>
      <w:numFmt w:val="lowerRoman"/>
      <w:lvlText w:val="%9."/>
      <w:lvlJc w:val="right"/>
      <w:pPr>
        <w:ind w:left="3814" w:hanging="420"/>
      </w:pPr>
    </w:lvl>
  </w:abstractNum>
  <w:abstractNum w:abstractNumId="22">
    <w:nsid w:val="7D3D65DC"/>
    <w:multiLevelType w:val="multilevel"/>
    <w:tmpl w:val="7D3D65DC"/>
    <w:lvl w:ilvl="0" w:tentative="0">
      <w:start w:val="1"/>
      <w:numFmt w:val="lowerLetter"/>
      <w:lvlText w:val="%1)"/>
      <w:lvlJc w:val="left"/>
      <w:pPr>
        <w:ind w:left="454" w:hanging="420"/>
      </w:pPr>
    </w:lvl>
    <w:lvl w:ilvl="1" w:tentative="0">
      <w:start w:val="1"/>
      <w:numFmt w:val="lowerLetter"/>
      <w:lvlText w:val="%2)"/>
      <w:lvlJc w:val="left"/>
      <w:pPr>
        <w:ind w:left="874" w:hanging="420"/>
      </w:pPr>
    </w:lvl>
    <w:lvl w:ilvl="2" w:tentative="0">
      <w:start w:val="1"/>
      <w:numFmt w:val="lowerRoman"/>
      <w:lvlText w:val="%3."/>
      <w:lvlJc w:val="right"/>
      <w:pPr>
        <w:ind w:left="1294" w:hanging="420"/>
      </w:pPr>
    </w:lvl>
    <w:lvl w:ilvl="3" w:tentative="0">
      <w:start w:val="1"/>
      <w:numFmt w:val="decimal"/>
      <w:lvlText w:val="%4."/>
      <w:lvlJc w:val="left"/>
      <w:pPr>
        <w:ind w:left="1714" w:hanging="420"/>
      </w:pPr>
    </w:lvl>
    <w:lvl w:ilvl="4" w:tentative="0">
      <w:start w:val="1"/>
      <w:numFmt w:val="lowerLetter"/>
      <w:lvlText w:val="%5)"/>
      <w:lvlJc w:val="left"/>
      <w:pPr>
        <w:ind w:left="2134" w:hanging="420"/>
      </w:pPr>
    </w:lvl>
    <w:lvl w:ilvl="5" w:tentative="0">
      <w:start w:val="1"/>
      <w:numFmt w:val="lowerRoman"/>
      <w:lvlText w:val="%6."/>
      <w:lvlJc w:val="right"/>
      <w:pPr>
        <w:ind w:left="2554" w:hanging="420"/>
      </w:pPr>
    </w:lvl>
    <w:lvl w:ilvl="6" w:tentative="0">
      <w:start w:val="1"/>
      <w:numFmt w:val="decimal"/>
      <w:lvlText w:val="%7."/>
      <w:lvlJc w:val="left"/>
      <w:pPr>
        <w:ind w:left="2974" w:hanging="420"/>
      </w:pPr>
    </w:lvl>
    <w:lvl w:ilvl="7" w:tentative="0">
      <w:start w:val="1"/>
      <w:numFmt w:val="lowerLetter"/>
      <w:lvlText w:val="%8)"/>
      <w:lvlJc w:val="left"/>
      <w:pPr>
        <w:ind w:left="3394" w:hanging="420"/>
      </w:pPr>
    </w:lvl>
    <w:lvl w:ilvl="8" w:tentative="0">
      <w:start w:val="1"/>
      <w:numFmt w:val="lowerRoman"/>
      <w:lvlText w:val="%9."/>
      <w:lvlJc w:val="right"/>
      <w:pPr>
        <w:ind w:left="3814" w:hanging="420"/>
      </w:pPr>
    </w:lvl>
  </w:abstractNum>
  <w:num w:numId="1">
    <w:abstractNumId w:val="10"/>
  </w:num>
  <w:num w:numId="2">
    <w:abstractNumId w:val="3"/>
  </w:num>
  <w:num w:numId="3">
    <w:abstractNumId w:val="7"/>
  </w:num>
  <w:num w:numId="4">
    <w:abstractNumId w:val="17"/>
  </w:num>
  <w:num w:numId="5">
    <w:abstractNumId w:val="8"/>
  </w:num>
  <w:num w:numId="6">
    <w:abstractNumId w:val="12"/>
  </w:num>
  <w:num w:numId="7">
    <w:abstractNumId w:val="5"/>
  </w:num>
  <w:num w:numId="8">
    <w:abstractNumId w:val="20"/>
  </w:num>
  <w:num w:numId="9">
    <w:abstractNumId w:val="11"/>
  </w:num>
  <w:num w:numId="10">
    <w:abstractNumId w:val="2"/>
  </w:num>
  <w:num w:numId="11">
    <w:abstractNumId w:val="19"/>
  </w:num>
  <w:num w:numId="12">
    <w:abstractNumId w:val="13"/>
  </w:num>
  <w:num w:numId="13">
    <w:abstractNumId w:val="16"/>
  </w:num>
  <w:num w:numId="14">
    <w:abstractNumId w:val="4"/>
  </w:num>
  <w:num w:numId="15">
    <w:abstractNumId w:val="15"/>
  </w:num>
  <w:num w:numId="16">
    <w:abstractNumId w:val="1"/>
  </w:num>
  <w:num w:numId="17">
    <w:abstractNumId w:val="0"/>
  </w:num>
  <w:num w:numId="18">
    <w:abstractNumId w:val="6"/>
  </w:num>
  <w:num w:numId="19">
    <w:abstractNumId w:val="14"/>
  </w:num>
  <w:num w:numId="20">
    <w:abstractNumId w:val="21"/>
  </w:num>
  <w:num w:numId="21">
    <w:abstractNumId w:val="9"/>
  </w:num>
  <w:num w:numId="22">
    <w:abstractNumId w:val="1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mirrorMargins w:val="1"/>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0AF"/>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1D18"/>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C6584"/>
    <w:rsid w:val="001C7686"/>
    <w:rsid w:val="001D406C"/>
    <w:rsid w:val="001D41EE"/>
    <w:rsid w:val="001E0380"/>
    <w:rsid w:val="001E13B1"/>
    <w:rsid w:val="001F3A19"/>
    <w:rsid w:val="001F5050"/>
    <w:rsid w:val="00234467"/>
    <w:rsid w:val="00237D8D"/>
    <w:rsid w:val="00241DA2"/>
    <w:rsid w:val="00247FEE"/>
    <w:rsid w:val="00250E7D"/>
    <w:rsid w:val="002565D5"/>
    <w:rsid w:val="002622C0"/>
    <w:rsid w:val="0026558F"/>
    <w:rsid w:val="002778AE"/>
    <w:rsid w:val="0028269A"/>
    <w:rsid w:val="00283590"/>
    <w:rsid w:val="00286973"/>
    <w:rsid w:val="00294E70"/>
    <w:rsid w:val="002A1924"/>
    <w:rsid w:val="002A7420"/>
    <w:rsid w:val="002B0F12"/>
    <w:rsid w:val="002B1308"/>
    <w:rsid w:val="002B4554"/>
    <w:rsid w:val="002C0A0B"/>
    <w:rsid w:val="002C3106"/>
    <w:rsid w:val="002C72D8"/>
    <w:rsid w:val="002D11FA"/>
    <w:rsid w:val="002D2FD5"/>
    <w:rsid w:val="002E0DDF"/>
    <w:rsid w:val="002E2906"/>
    <w:rsid w:val="002E5635"/>
    <w:rsid w:val="002E64C3"/>
    <w:rsid w:val="002E6A2C"/>
    <w:rsid w:val="002F1D8C"/>
    <w:rsid w:val="002F21DA"/>
    <w:rsid w:val="002F2F6A"/>
    <w:rsid w:val="002F7344"/>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429D"/>
    <w:rsid w:val="003A6A4F"/>
    <w:rsid w:val="003A7088"/>
    <w:rsid w:val="003B00DF"/>
    <w:rsid w:val="003B1275"/>
    <w:rsid w:val="003B1778"/>
    <w:rsid w:val="003B4170"/>
    <w:rsid w:val="003C11CB"/>
    <w:rsid w:val="003C73CA"/>
    <w:rsid w:val="003C75F3"/>
    <w:rsid w:val="003C78A3"/>
    <w:rsid w:val="003C7A7E"/>
    <w:rsid w:val="003D4DE2"/>
    <w:rsid w:val="003E1867"/>
    <w:rsid w:val="003E5729"/>
    <w:rsid w:val="003F101B"/>
    <w:rsid w:val="003F4EE0"/>
    <w:rsid w:val="00402153"/>
    <w:rsid w:val="00402FC1"/>
    <w:rsid w:val="00404C29"/>
    <w:rsid w:val="00425082"/>
    <w:rsid w:val="00431DEB"/>
    <w:rsid w:val="00443658"/>
    <w:rsid w:val="00446B29"/>
    <w:rsid w:val="00453F9A"/>
    <w:rsid w:val="00467157"/>
    <w:rsid w:val="00471E91"/>
    <w:rsid w:val="00474675"/>
    <w:rsid w:val="0047470C"/>
    <w:rsid w:val="00476E56"/>
    <w:rsid w:val="0048494A"/>
    <w:rsid w:val="004A35F9"/>
    <w:rsid w:val="004B24C1"/>
    <w:rsid w:val="004C292F"/>
    <w:rsid w:val="004F1DDE"/>
    <w:rsid w:val="00505EAA"/>
    <w:rsid w:val="00510280"/>
    <w:rsid w:val="00513D73"/>
    <w:rsid w:val="00514A43"/>
    <w:rsid w:val="005174E5"/>
    <w:rsid w:val="00522393"/>
    <w:rsid w:val="00522620"/>
    <w:rsid w:val="00525656"/>
    <w:rsid w:val="005345DB"/>
    <w:rsid w:val="00534C02"/>
    <w:rsid w:val="00536C31"/>
    <w:rsid w:val="0054264B"/>
    <w:rsid w:val="00543786"/>
    <w:rsid w:val="005533D7"/>
    <w:rsid w:val="005703DE"/>
    <w:rsid w:val="00571627"/>
    <w:rsid w:val="0057728D"/>
    <w:rsid w:val="0058464E"/>
    <w:rsid w:val="005A01CB"/>
    <w:rsid w:val="005A4514"/>
    <w:rsid w:val="005A4904"/>
    <w:rsid w:val="005A4E80"/>
    <w:rsid w:val="005A58FF"/>
    <w:rsid w:val="005A5EAF"/>
    <w:rsid w:val="005A64C0"/>
    <w:rsid w:val="005B3C11"/>
    <w:rsid w:val="005B4879"/>
    <w:rsid w:val="005B70D4"/>
    <w:rsid w:val="005C1C28"/>
    <w:rsid w:val="005C2675"/>
    <w:rsid w:val="005C6DB5"/>
    <w:rsid w:val="005D44B8"/>
    <w:rsid w:val="005E19E7"/>
    <w:rsid w:val="005F6BE6"/>
    <w:rsid w:val="0061716C"/>
    <w:rsid w:val="006243A1"/>
    <w:rsid w:val="00632E56"/>
    <w:rsid w:val="00635CBA"/>
    <w:rsid w:val="0064338B"/>
    <w:rsid w:val="00646542"/>
    <w:rsid w:val="006504F4"/>
    <w:rsid w:val="00654BC9"/>
    <w:rsid w:val="006552FD"/>
    <w:rsid w:val="00663AF3"/>
    <w:rsid w:val="00666B6C"/>
    <w:rsid w:val="006746E2"/>
    <w:rsid w:val="00682682"/>
    <w:rsid w:val="00682702"/>
    <w:rsid w:val="00692368"/>
    <w:rsid w:val="006A2EBC"/>
    <w:rsid w:val="006A5EA0"/>
    <w:rsid w:val="006A783B"/>
    <w:rsid w:val="006A7B33"/>
    <w:rsid w:val="006B4E13"/>
    <w:rsid w:val="006B75DD"/>
    <w:rsid w:val="006C40A1"/>
    <w:rsid w:val="006C67E0"/>
    <w:rsid w:val="006C7ABA"/>
    <w:rsid w:val="006D0D60"/>
    <w:rsid w:val="006D1122"/>
    <w:rsid w:val="006D3C00"/>
    <w:rsid w:val="006E3675"/>
    <w:rsid w:val="006E4A7F"/>
    <w:rsid w:val="00704DF6"/>
    <w:rsid w:val="0070651C"/>
    <w:rsid w:val="007132A3"/>
    <w:rsid w:val="00716421"/>
    <w:rsid w:val="00724EFB"/>
    <w:rsid w:val="007419C3"/>
    <w:rsid w:val="00745085"/>
    <w:rsid w:val="007467A7"/>
    <w:rsid w:val="007469DD"/>
    <w:rsid w:val="0074741B"/>
    <w:rsid w:val="0074759E"/>
    <w:rsid w:val="007478EA"/>
    <w:rsid w:val="0075415C"/>
    <w:rsid w:val="00763502"/>
    <w:rsid w:val="00785027"/>
    <w:rsid w:val="007850D3"/>
    <w:rsid w:val="007913AB"/>
    <w:rsid w:val="007914F7"/>
    <w:rsid w:val="007A0925"/>
    <w:rsid w:val="007A357E"/>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41FF3"/>
    <w:rsid w:val="008504A8"/>
    <w:rsid w:val="0085282E"/>
    <w:rsid w:val="008661CC"/>
    <w:rsid w:val="0087198C"/>
    <w:rsid w:val="00872C1F"/>
    <w:rsid w:val="00873B42"/>
    <w:rsid w:val="00884348"/>
    <w:rsid w:val="008856D8"/>
    <w:rsid w:val="00891E81"/>
    <w:rsid w:val="00892E82"/>
    <w:rsid w:val="008C1B58"/>
    <w:rsid w:val="008C39AE"/>
    <w:rsid w:val="008C590D"/>
    <w:rsid w:val="008C6AB7"/>
    <w:rsid w:val="008D43C5"/>
    <w:rsid w:val="008E031B"/>
    <w:rsid w:val="008E7029"/>
    <w:rsid w:val="008E7EF6"/>
    <w:rsid w:val="008F1F98"/>
    <w:rsid w:val="008F6758"/>
    <w:rsid w:val="009040DD"/>
    <w:rsid w:val="00905B47"/>
    <w:rsid w:val="0091331C"/>
    <w:rsid w:val="0091481B"/>
    <w:rsid w:val="009279DE"/>
    <w:rsid w:val="00930116"/>
    <w:rsid w:val="0094212C"/>
    <w:rsid w:val="00950D9D"/>
    <w:rsid w:val="00954689"/>
    <w:rsid w:val="009617C9"/>
    <w:rsid w:val="00961C93"/>
    <w:rsid w:val="00965324"/>
    <w:rsid w:val="0097091E"/>
    <w:rsid w:val="00975752"/>
    <w:rsid w:val="009760D3"/>
    <w:rsid w:val="00977132"/>
    <w:rsid w:val="00981A4B"/>
    <w:rsid w:val="00982501"/>
    <w:rsid w:val="009877D3"/>
    <w:rsid w:val="00994E8F"/>
    <w:rsid w:val="009951DC"/>
    <w:rsid w:val="009959BB"/>
    <w:rsid w:val="00997158"/>
    <w:rsid w:val="009A3A7C"/>
    <w:rsid w:val="009B2ADB"/>
    <w:rsid w:val="009B603A"/>
    <w:rsid w:val="009B7FC7"/>
    <w:rsid w:val="009C2D0E"/>
    <w:rsid w:val="009C3DAC"/>
    <w:rsid w:val="009C42E0"/>
    <w:rsid w:val="009D5362"/>
    <w:rsid w:val="009E1415"/>
    <w:rsid w:val="009E6116"/>
    <w:rsid w:val="00A00BD1"/>
    <w:rsid w:val="00A02E43"/>
    <w:rsid w:val="00A065F9"/>
    <w:rsid w:val="00A07F34"/>
    <w:rsid w:val="00A22154"/>
    <w:rsid w:val="00A25C38"/>
    <w:rsid w:val="00A35A44"/>
    <w:rsid w:val="00A36BBE"/>
    <w:rsid w:val="00A4307A"/>
    <w:rsid w:val="00A47EBB"/>
    <w:rsid w:val="00A51CDD"/>
    <w:rsid w:val="00A57741"/>
    <w:rsid w:val="00A625C8"/>
    <w:rsid w:val="00A6730D"/>
    <w:rsid w:val="00A71625"/>
    <w:rsid w:val="00A71B9B"/>
    <w:rsid w:val="00A751C7"/>
    <w:rsid w:val="00A87844"/>
    <w:rsid w:val="00AA038C"/>
    <w:rsid w:val="00AA7A09"/>
    <w:rsid w:val="00AB3B50"/>
    <w:rsid w:val="00AB4C25"/>
    <w:rsid w:val="00AB5FAA"/>
    <w:rsid w:val="00AC05B1"/>
    <w:rsid w:val="00AD25BB"/>
    <w:rsid w:val="00AD356C"/>
    <w:rsid w:val="00AE2914"/>
    <w:rsid w:val="00AE6D15"/>
    <w:rsid w:val="00B04182"/>
    <w:rsid w:val="00B07AE3"/>
    <w:rsid w:val="00B11430"/>
    <w:rsid w:val="00B24B1F"/>
    <w:rsid w:val="00B353EB"/>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56A5"/>
    <w:rsid w:val="00C26BE5"/>
    <w:rsid w:val="00C26E4D"/>
    <w:rsid w:val="00C27909"/>
    <w:rsid w:val="00C27B03"/>
    <w:rsid w:val="00C314E1"/>
    <w:rsid w:val="00C34397"/>
    <w:rsid w:val="00C4095D"/>
    <w:rsid w:val="00C601D2"/>
    <w:rsid w:val="00C65BCC"/>
    <w:rsid w:val="00C66970"/>
    <w:rsid w:val="00C8691C"/>
    <w:rsid w:val="00CA168A"/>
    <w:rsid w:val="00CA357E"/>
    <w:rsid w:val="00CA44F9"/>
    <w:rsid w:val="00CA4A69"/>
    <w:rsid w:val="00CC3E0C"/>
    <w:rsid w:val="00CC58D3"/>
    <w:rsid w:val="00CC784D"/>
    <w:rsid w:val="00D00135"/>
    <w:rsid w:val="00D0337B"/>
    <w:rsid w:val="00D079B2"/>
    <w:rsid w:val="00D114E9"/>
    <w:rsid w:val="00D41CF2"/>
    <w:rsid w:val="00D429C6"/>
    <w:rsid w:val="00D47748"/>
    <w:rsid w:val="00D54CC3"/>
    <w:rsid w:val="00D6041A"/>
    <w:rsid w:val="00D633EB"/>
    <w:rsid w:val="00D82FF7"/>
    <w:rsid w:val="00D847FE"/>
    <w:rsid w:val="00D964EA"/>
    <w:rsid w:val="00D966D0"/>
    <w:rsid w:val="00D9767D"/>
    <w:rsid w:val="00DA0C59"/>
    <w:rsid w:val="00DA3991"/>
    <w:rsid w:val="00DB6CEA"/>
    <w:rsid w:val="00DB7E6C"/>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446ED"/>
    <w:rsid w:val="00F52DAB"/>
    <w:rsid w:val="00F543F0"/>
    <w:rsid w:val="00F778F4"/>
    <w:rsid w:val="00F81D29"/>
    <w:rsid w:val="00F91C4D"/>
    <w:rsid w:val="00F92FD9"/>
    <w:rsid w:val="00FA3A97"/>
    <w:rsid w:val="00FA6684"/>
    <w:rsid w:val="00FA731E"/>
    <w:rsid w:val="00FB2B38"/>
    <w:rsid w:val="00FC6358"/>
    <w:rsid w:val="00FD320D"/>
    <w:rsid w:val="00FE1B45"/>
    <w:rsid w:val="00FE23DE"/>
    <w:rsid w:val="00FE63BB"/>
    <w:rsid w:val="1FA34C4A"/>
    <w:rsid w:val="488C7D17"/>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8">
    <w:name w:val="Default Paragraph Font"/>
    <w:semiHidden/>
    <w:uiPriority w:val="0"/>
  </w:style>
  <w:style w:type="table" w:default="1" w:styleId="34">
    <w:name w:val="Normal Table"/>
    <w:semiHidden/>
    <w:uiPriority w:val="0"/>
    <w:tblPr>
      <w:tblStyle w:val="34"/>
      <w:tblLayout w:type="fixed"/>
      <w:tblCellMar>
        <w:top w:w="0" w:type="dxa"/>
        <w:left w:w="108" w:type="dxa"/>
        <w:bottom w:w="0" w:type="dxa"/>
        <w:right w:w="108" w:type="dxa"/>
      </w:tblCellMar>
    </w:tblPr>
    <w:tcPr>
      <w:textDirection w:val="lrTb"/>
    </w:tcPr>
  </w:style>
  <w:style w:type="paragraph" w:styleId="2">
    <w:name w:val="toc 7"/>
    <w:basedOn w:val="1"/>
    <w:next w:val="1"/>
    <w:semiHidden/>
    <w:uiPriority w:val="0"/>
    <w:pPr>
      <w:tabs>
        <w:tab w:val="right" w:leader="dot" w:pos="9241"/>
      </w:tabs>
      <w:ind w:firstLine="505"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uiPriority w:val="0"/>
    <w:pPr>
      <w:ind w:left="1260" w:hanging="210"/>
      <w:jc w:val="left"/>
    </w:pPr>
    <w:rPr>
      <w:rFonts w:ascii="Calibri" w:hAnsi="Calibri"/>
      <w:sz w:val="20"/>
      <w:szCs w:val="20"/>
    </w:rPr>
  </w:style>
  <w:style w:type="paragraph" w:styleId="8">
    <w:name w:val="index 4"/>
    <w:basedOn w:val="1"/>
    <w:next w:val="1"/>
    <w:uiPriority w:val="0"/>
    <w:pPr>
      <w:ind w:left="840" w:hanging="210"/>
      <w:jc w:val="left"/>
    </w:pPr>
    <w:rPr>
      <w:rFonts w:ascii="Calibri" w:hAnsi="Calibri"/>
      <w:sz w:val="20"/>
      <w:szCs w:val="20"/>
    </w:rPr>
  </w:style>
  <w:style w:type="paragraph" w:styleId="9">
    <w:name w:val="toc 5"/>
    <w:basedOn w:val="1"/>
    <w:next w:val="1"/>
    <w:semiHidden/>
    <w:uiPriority w:val="0"/>
    <w:pPr>
      <w:tabs>
        <w:tab w:val="right" w:leader="dot" w:pos="9241"/>
      </w:tabs>
      <w:ind w:firstLine="300" w:firstLineChars="300"/>
      <w:jc w:val="left"/>
    </w:pPr>
    <w:rPr>
      <w:rFonts w:ascii="宋体"/>
      <w:szCs w:val="21"/>
    </w:rPr>
  </w:style>
  <w:style w:type="paragraph" w:styleId="10">
    <w:name w:val="toc 3"/>
    <w:basedOn w:val="1"/>
    <w:next w:val="1"/>
    <w:uiPriority w:val="39"/>
    <w:pPr>
      <w:tabs>
        <w:tab w:val="right" w:leader="dot" w:pos="9241"/>
      </w:tabs>
      <w:ind w:firstLine="102" w:firstLineChars="100"/>
      <w:jc w:val="left"/>
    </w:pPr>
    <w:rPr>
      <w:rFonts w:ascii="宋体"/>
      <w:szCs w:val="21"/>
    </w:rPr>
  </w:style>
  <w:style w:type="paragraph" w:styleId="11">
    <w:name w:val="toc 8"/>
    <w:basedOn w:val="1"/>
    <w:next w:val="1"/>
    <w:semiHidden/>
    <w:uiPriority w:val="0"/>
    <w:pPr>
      <w:tabs>
        <w:tab w:val="right" w:leader="dot" w:pos="9241"/>
      </w:tabs>
      <w:ind w:firstLine="607" w:firstLineChars="600"/>
      <w:jc w:val="left"/>
    </w:pPr>
    <w:rPr>
      <w:rFonts w:ascii="宋体"/>
      <w:szCs w:val="21"/>
    </w:rPr>
  </w:style>
  <w:style w:type="paragraph" w:styleId="12">
    <w:name w:val="index 3"/>
    <w:basedOn w:val="1"/>
    <w:next w:val="1"/>
    <w:uiPriority w:val="0"/>
    <w:pPr>
      <w:ind w:left="630" w:hanging="210"/>
      <w:jc w:val="left"/>
    </w:pPr>
    <w:rPr>
      <w:rFonts w:ascii="Calibri" w:hAnsi="Calibri"/>
      <w:sz w:val="20"/>
      <w:szCs w:val="20"/>
    </w:rPr>
  </w:style>
  <w:style w:type="paragraph" w:styleId="13">
    <w:name w:val="endnote text"/>
    <w:basedOn w:val="1"/>
    <w:semiHidden/>
    <w:uiPriority w:val="0"/>
    <w:pPr>
      <w:snapToGrid w:val="0"/>
      <w:jc w:val="left"/>
    </w:pPr>
  </w:style>
  <w:style w:type="paragraph" w:styleId="14">
    <w:name w:val="footer"/>
    <w:basedOn w:val="1"/>
    <w:uiPriority w:val="0"/>
    <w:pPr>
      <w:snapToGrid w:val="0"/>
      <w:ind w:right="210" w:rightChars="100"/>
      <w:jc w:val="right"/>
    </w:pPr>
    <w:rPr>
      <w:sz w:val="18"/>
      <w:szCs w:val="18"/>
    </w:rPr>
  </w:style>
  <w:style w:type="paragraph" w:styleId="15">
    <w:name w:val="header"/>
    <w:basedOn w:val="1"/>
    <w:uiPriority w:val="0"/>
    <w:pPr>
      <w:snapToGrid w:val="0"/>
      <w:jc w:val="left"/>
    </w:pPr>
    <w:rPr>
      <w:sz w:val="18"/>
      <w:szCs w:val="18"/>
    </w:rPr>
  </w:style>
  <w:style w:type="paragraph" w:styleId="16">
    <w:name w:val="toc 1"/>
    <w:basedOn w:val="1"/>
    <w:next w:val="1"/>
    <w:uiPriority w:val="39"/>
    <w:pPr>
      <w:tabs>
        <w:tab w:val="right" w:leader="dot" w:pos="9241"/>
      </w:tabs>
      <w:spacing w:before="25" w:beforeLines="25" w:after="25" w:afterLines="25"/>
      <w:jc w:val="left"/>
    </w:pPr>
    <w:rPr>
      <w:rFonts w:ascii="宋体"/>
      <w:szCs w:val="21"/>
    </w:rPr>
  </w:style>
  <w:style w:type="paragraph" w:styleId="17">
    <w:name w:val="toc 4"/>
    <w:basedOn w:val="1"/>
    <w:next w:val="1"/>
    <w:semiHidden/>
    <w:uiPriority w:val="0"/>
    <w:pPr>
      <w:tabs>
        <w:tab w:val="right" w:leader="dot" w:pos="9241"/>
      </w:tabs>
      <w:ind w:firstLine="198" w:firstLineChars="200"/>
      <w:jc w:val="left"/>
    </w:pPr>
    <w:rPr>
      <w:rFonts w:ascii="宋体"/>
      <w:szCs w:val="21"/>
    </w:rPr>
  </w:style>
  <w:style w:type="paragraph" w:styleId="18">
    <w:name w:val="index heading"/>
    <w:basedOn w:val="1"/>
    <w:next w:val="19"/>
    <w:uiPriority w:val="0"/>
    <w:pPr>
      <w:spacing w:before="120" w:after="120"/>
      <w:jc w:val="center"/>
    </w:pPr>
    <w:rPr>
      <w:rFonts w:ascii="Calibri" w:hAnsi="Calibri"/>
      <w:b/>
      <w:bCs/>
      <w:iCs/>
      <w:szCs w:val="20"/>
    </w:rPr>
  </w:style>
  <w:style w:type="paragraph" w:styleId="19">
    <w:name w:val="index 1"/>
    <w:basedOn w:val="1"/>
    <w:next w:val="20"/>
    <w:uiPriority w:val="0"/>
    <w:pPr>
      <w:tabs>
        <w:tab w:val="right" w:leader="dot" w:pos="9299"/>
      </w:tabs>
      <w:jc w:val="left"/>
    </w:pPr>
    <w:rPr>
      <w:rFonts w:ascii="宋体"/>
      <w:szCs w:val="21"/>
    </w:rPr>
  </w:style>
  <w:style w:type="paragraph" w:customStyle="1" w:styleId="20">
    <w:name w:val="段"/>
    <w:link w:val="128"/>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1">
    <w:name w:val="footnote text"/>
    <w:basedOn w:val="1"/>
    <w:uiPriority w:val="0"/>
    <w:pPr>
      <w:numPr>
        <w:ilvl w:val="0"/>
        <w:numId w:val="1"/>
      </w:numPr>
      <w:snapToGrid w:val="0"/>
      <w:jc w:val="left"/>
    </w:pPr>
    <w:rPr>
      <w:rFonts w:ascii="宋体"/>
      <w:sz w:val="18"/>
      <w:szCs w:val="18"/>
    </w:rPr>
  </w:style>
  <w:style w:type="paragraph" w:styleId="22">
    <w:name w:val="toc 6"/>
    <w:basedOn w:val="1"/>
    <w:next w:val="1"/>
    <w:semiHidden/>
    <w:uiPriority w:val="0"/>
    <w:pPr>
      <w:tabs>
        <w:tab w:val="right" w:leader="dot" w:pos="9241"/>
      </w:tabs>
      <w:ind w:firstLine="403" w:firstLineChars="400"/>
      <w:jc w:val="left"/>
    </w:pPr>
    <w:rPr>
      <w:rFonts w:ascii="宋体"/>
      <w:szCs w:val="21"/>
    </w:rPr>
  </w:style>
  <w:style w:type="paragraph" w:styleId="23">
    <w:name w:val="index 7"/>
    <w:basedOn w:val="1"/>
    <w:next w:val="1"/>
    <w:uiPriority w:val="0"/>
    <w:pPr>
      <w:ind w:left="1470" w:hanging="210"/>
      <w:jc w:val="left"/>
    </w:pPr>
    <w:rPr>
      <w:rFonts w:ascii="Calibri" w:hAnsi="Calibri"/>
      <w:sz w:val="20"/>
      <w:szCs w:val="20"/>
    </w:rPr>
  </w:style>
  <w:style w:type="paragraph" w:styleId="24">
    <w:name w:val="index 9"/>
    <w:basedOn w:val="1"/>
    <w:next w:val="1"/>
    <w:uiPriority w:val="0"/>
    <w:pPr>
      <w:ind w:left="1890" w:hanging="210"/>
      <w:jc w:val="left"/>
    </w:pPr>
    <w:rPr>
      <w:rFonts w:ascii="Calibri" w:hAnsi="Calibri"/>
      <w:sz w:val="20"/>
      <w:szCs w:val="20"/>
    </w:rPr>
  </w:style>
  <w:style w:type="paragraph" w:styleId="25">
    <w:name w:val="toc 2"/>
    <w:basedOn w:val="1"/>
    <w:next w:val="1"/>
    <w:semiHidden/>
    <w:uiPriority w:val="0"/>
    <w:pPr>
      <w:tabs>
        <w:tab w:val="right" w:leader="dot" w:pos="9241"/>
      </w:tabs>
    </w:pPr>
    <w:rPr>
      <w:rFonts w:ascii="宋体"/>
      <w:szCs w:val="21"/>
    </w:rPr>
  </w:style>
  <w:style w:type="paragraph" w:styleId="26">
    <w:name w:val="toc 9"/>
    <w:basedOn w:val="1"/>
    <w:next w:val="1"/>
    <w:semiHidden/>
    <w:uiPriority w:val="0"/>
    <w:pPr>
      <w:ind w:left="1470"/>
      <w:jc w:val="left"/>
    </w:pPr>
    <w:rPr>
      <w:sz w:val="20"/>
      <w:szCs w:val="20"/>
    </w:rPr>
  </w:style>
  <w:style w:type="paragraph" w:styleId="27">
    <w:name w:val="index 2"/>
    <w:basedOn w:val="1"/>
    <w:next w:val="1"/>
    <w:uiPriority w:val="0"/>
    <w:pPr>
      <w:ind w:left="420" w:hanging="210"/>
      <w:jc w:val="left"/>
    </w:pPr>
    <w:rPr>
      <w:rFonts w:ascii="Calibri" w:hAnsi="Calibri"/>
      <w:sz w:val="20"/>
      <w:szCs w:val="20"/>
    </w:rPr>
  </w:style>
  <w:style w:type="character" w:styleId="29">
    <w:name w:val="endnote reference"/>
    <w:semiHidden/>
    <w:uiPriority w:val="0"/>
    <w:rPr>
      <w:vertAlign w:val="superscript"/>
    </w:rPr>
  </w:style>
  <w:style w:type="character" w:styleId="30">
    <w:name w:val="page number"/>
    <w:uiPriority w:val="0"/>
    <w:rPr>
      <w:rFonts w:ascii="Times New Roman" w:hAnsi="Times New Roman" w:eastAsia="宋体"/>
      <w:sz w:val="18"/>
    </w:rPr>
  </w:style>
  <w:style w:type="character" w:styleId="31">
    <w:name w:val="FollowedHyperlink"/>
    <w:uiPriority w:val="0"/>
    <w:rPr>
      <w:color w:val="800080"/>
      <w:u w:val="single"/>
    </w:rPr>
  </w:style>
  <w:style w:type="character" w:styleId="32">
    <w:name w:val="Hyperlink"/>
    <w:uiPriority w:val="99"/>
    <w:rPr>
      <w:color w:val="0000FF"/>
      <w:spacing w:val="0"/>
      <w:w w:val="100"/>
      <w:szCs w:val="21"/>
      <w:u w:val="single"/>
      <w:lang/>
    </w:rPr>
  </w:style>
  <w:style w:type="character" w:styleId="33">
    <w:name w:val="footnote reference"/>
    <w:semiHidden/>
    <w:uiPriority w:val="0"/>
    <w:rPr>
      <w:vertAlign w:val="superscript"/>
    </w:rPr>
  </w:style>
  <w:style w:type="table" w:styleId="35">
    <w:name w:val="Table Grid"/>
    <w:basedOn w:val="34"/>
    <w:uiPriority w:val="0"/>
    <w:rPr>
      <w:rFonts w:ascii="宋体"/>
      <w:sz w:val="18"/>
      <w:szCs w:val="18"/>
    </w:rPr>
    <w:tblPr>
      <w:tblStyle w:val="3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 w:type="paragraph" w:customStyle="1" w:styleId="36">
    <w:name w:val="封面标准英文名称2"/>
    <w:basedOn w:val="37"/>
    <w:uiPriority w:val="0"/>
    <w:pPr>
      <w:framePr w:y="4469"/>
    </w:pPr>
  </w:style>
  <w:style w:type="paragraph" w:customStyle="1" w:styleId="37">
    <w:name w:val="封面标准英文名称"/>
    <w:basedOn w:val="38"/>
    <w:uiPriority w:val="0"/>
    <w:pPr>
      <w:spacing w:before="370" w:line="400" w:lineRule="exact"/>
    </w:pPr>
    <w:rPr>
      <w:rFonts w:ascii="Times New Roman"/>
      <w:sz w:val="28"/>
      <w:szCs w:val="28"/>
    </w:rPr>
  </w:style>
  <w:style w:type="paragraph" w:customStyle="1" w:styleId="38">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39">
    <w:name w:val="图表脚注说明"/>
    <w:basedOn w:val="1"/>
    <w:uiPriority w:val="0"/>
    <w:pPr>
      <w:numPr>
        <w:ilvl w:val="0"/>
        <w:numId w:val="2"/>
      </w:numPr>
    </w:pPr>
    <w:rPr>
      <w:rFonts w:ascii="宋体"/>
      <w:sz w:val="18"/>
      <w:szCs w:val="18"/>
    </w:rPr>
  </w:style>
  <w:style w:type="paragraph" w:customStyle="1" w:styleId="40">
    <w:name w:val="附录公式"/>
    <w:basedOn w:val="20"/>
    <w:next w:val="20"/>
    <w:link w:val="129"/>
    <w:qFormat/>
    <w:uiPriority w:val="0"/>
  </w:style>
  <w:style w:type="paragraph" w:customStyle="1" w:styleId="41">
    <w:name w:val="附录图标题"/>
    <w:basedOn w:val="1"/>
    <w:next w:val="20"/>
    <w:uiPriority w:val="0"/>
    <w:pPr>
      <w:numPr>
        <w:ilvl w:val="1"/>
        <w:numId w:val="3"/>
      </w:numPr>
      <w:tabs>
        <w:tab w:val="left" w:pos="363"/>
      </w:tabs>
      <w:spacing w:before="50" w:beforeLines="50" w:after="50" w:afterLines="50"/>
      <w:ind w:left="0" w:firstLine="0"/>
      <w:jc w:val="center"/>
    </w:pPr>
    <w:rPr>
      <w:rFonts w:ascii="黑体" w:eastAsia="黑体"/>
      <w:szCs w:val="21"/>
    </w:rPr>
  </w:style>
  <w:style w:type="paragraph" w:customStyle="1" w:styleId="42">
    <w:name w:val="附录二级条标题"/>
    <w:basedOn w:val="1"/>
    <w:next w:val="20"/>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43">
    <w:name w:val="终结线"/>
    <w:basedOn w:val="1"/>
    <w:uiPriority w:val="0"/>
    <w:pPr>
      <w:framePr w:hSpace="181" w:vSpace="181" w:wrap="around" w:vAnchor="text" w:hAnchor="margin" w:xAlign="center" w:y="285"/>
    </w:pPr>
  </w:style>
  <w:style w:type="paragraph" w:customStyle="1" w:styleId="44">
    <w:name w:val="附录四级条标题"/>
    <w:basedOn w:val="45"/>
    <w:next w:val="20"/>
    <w:uiPriority w:val="0"/>
    <w:pPr>
      <w:numPr>
        <w:ilvl w:val="5"/>
        <w:numId w:val="4"/>
      </w:numPr>
      <w:tabs>
        <w:tab w:val="left" w:pos="360"/>
      </w:tabs>
      <w:outlineLvl w:val="5"/>
    </w:pPr>
  </w:style>
  <w:style w:type="paragraph" w:customStyle="1" w:styleId="45">
    <w:name w:val="附录三级条标题"/>
    <w:basedOn w:val="42"/>
    <w:next w:val="20"/>
    <w:uiPriority w:val="0"/>
    <w:pPr>
      <w:numPr>
        <w:ilvl w:val="4"/>
        <w:numId w:val="4"/>
      </w:numPr>
      <w:outlineLvl w:val="4"/>
    </w:pPr>
  </w:style>
  <w:style w:type="paragraph" w:customStyle="1" w:styleId="46">
    <w:name w:val="目次、索引正文"/>
    <w:uiPriority w:val="0"/>
    <w:pPr>
      <w:spacing w:line="320" w:lineRule="exact"/>
      <w:jc w:val="both"/>
    </w:pPr>
    <w:rPr>
      <w:rFonts w:ascii="宋体"/>
      <w:sz w:val="21"/>
      <w:lang w:val="en-US" w:eastAsia="zh-CN" w:bidi="ar-SA"/>
    </w:rPr>
  </w:style>
  <w:style w:type="paragraph" w:customStyle="1" w:styleId="47">
    <w:name w:val="列项——（一级）"/>
    <w:uiPriority w:val="0"/>
    <w:pPr>
      <w:widowControl w:val="0"/>
      <w:numPr>
        <w:ilvl w:val="0"/>
        <w:numId w:val="5"/>
      </w:numPr>
      <w:jc w:val="both"/>
    </w:pPr>
    <w:rPr>
      <w:rFonts w:ascii="宋体"/>
      <w:sz w:val="21"/>
      <w:lang w:val="en-US" w:eastAsia="zh-CN" w:bidi="ar-SA"/>
    </w:rPr>
  </w:style>
  <w:style w:type="paragraph" w:customStyle="1" w:styleId="48">
    <w:name w:val="示例×："/>
    <w:basedOn w:val="49"/>
    <w:qFormat/>
    <w:uiPriority w:val="0"/>
    <w:pPr>
      <w:numPr>
        <w:ilvl w:val="0"/>
        <w:numId w:val="6"/>
      </w:numPr>
      <w:spacing w:before="0" w:beforeLines="0" w:after="0" w:afterLines="0"/>
      <w:outlineLvl w:val="9"/>
    </w:pPr>
    <w:rPr>
      <w:rFonts w:ascii="宋体" w:eastAsia="宋体"/>
      <w:sz w:val="18"/>
      <w:szCs w:val="18"/>
    </w:rPr>
  </w:style>
  <w:style w:type="paragraph" w:customStyle="1" w:styleId="49">
    <w:name w:val="章标题"/>
    <w:next w:val="20"/>
    <w:uiPriority w:val="0"/>
    <w:pPr>
      <w:numPr>
        <w:ilvl w:val="0"/>
        <w:numId w:val="7"/>
      </w:numPr>
      <w:spacing w:before="312" w:beforeLines="100" w:after="312" w:afterLines="100"/>
      <w:jc w:val="both"/>
      <w:outlineLvl w:val="1"/>
    </w:pPr>
    <w:rPr>
      <w:rFonts w:ascii="黑体" w:eastAsia="黑体"/>
      <w:sz w:val="21"/>
      <w:lang w:val="en-US" w:eastAsia="zh-CN" w:bidi="ar-SA"/>
    </w:rPr>
  </w:style>
  <w:style w:type="paragraph" w:customStyle="1" w:styleId="50">
    <w:name w:val="封面标准文稿编辑信息2"/>
    <w:basedOn w:val="51"/>
    <w:uiPriority w:val="0"/>
    <w:pPr>
      <w:framePr w:y="4469"/>
    </w:pPr>
  </w:style>
  <w:style w:type="paragraph" w:customStyle="1" w:styleId="51">
    <w:name w:val="封面标准文稿编辑信息"/>
    <w:basedOn w:val="52"/>
    <w:uiPriority w:val="0"/>
    <w:pPr>
      <w:spacing w:before="180" w:line="180" w:lineRule="exact"/>
    </w:pPr>
    <w:rPr>
      <w:sz w:val="21"/>
    </w:rPr>
  </w:style>
  <w:style w:type="paragraph" w:customStyle="1" w:styleId="52">
    <w:name w:val="封面标准文稿类别"/>
    <w:basedOn w:val="53"/>
    <w:uiPriority w:val="0"/>
    <w:pPr>
      <w:spacing w:after="160" w:line="240" w:lineRule="auto"/>
    </w:pPr>
    <w:rPr>
      <w:sz w:val="24"/>
    </w:rPr>
  </w:style>
  <w:style w:type="paragraph" w:customStyle="1" w:styleId="53">
    <w:name w:val="封面一致性程度标识"/>
    <w:basedOn w:val="37"/>
    <w:uiPriority w:val="0"/>
    <w:pPr>
      <w:spacing w:before="440"/>
    </w:pPr>
    <w:rPr>
      <w:rFonts w:ascii="宋体" w:eastAsia="宋体"/>
    </w:rPr>
  </w:style>
  <w:style w:type="paragraph" w:customStyle="1" w:styleId="54">
    <w:name w:val="注："/>
    <w:next w:val="20"/>
    <w:uiPriority w:val="0"/>
    <w:pPr>
      <w:widowControl w:val="0"/>
      <w:numPr>
        <w:ilvl w:val="0"/>
        <w:numId w:val="8"/>
      </w:numPr>
      <w:autoSpaceDE w:val="0"/>
      <w:autoSpaceDN w:val="0"/>
      <w:jc w:val="both"/>
    </w:pPr>
    <w:rPr>
      <w:rFonts w:ascii="宋体"/>
      <w:sz w:val="18"/>
      <w:szCs w:val="18"/>
      <w:lang w:val="en-US" w:eastAsia="zh-CN" w:bidi="ar-SA"/>
    </w:rPr>
  </w:style>
  <w:style w:type="paragraph" w:customStyle="1" w:styleId="55">
    <w:name w:val="其他发布部门"/>
    <w:basedOn w:val="56"/>
    <w:uiPriority w:val="0"/>
    <w:pPr>
      <w:framePr w:y="15310"/>
      <w:spacing w:line="0" w:lineRule="atLeast"/>
    </w:pPr>
    <w:rPr>
      <w:rFonts w:ascii="黑体" w:eastAsia="黑体"/>
      <w:b w:val="0"/>
    </w:rPr>
  </w:style>
  <w:style w:type="paragraph" w:customStyle="1" w:styleId="56">
    <w:name w:val="发布部门"/>
    <w:next w:val="20"/>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57">
    <w:name w:val="五级条标题"/>
    <w:basedOn w:val="58"/>
    <w:next w:val="20"/>
    <w:uiPriority w:val="0"/>
    <w:pPr>
      <w:numPr>
        <w:ilvl w:val="5"/>
        <w:numId w:val="7"/>
      </w:numPr>
      <w:outlineLvl w:val="6"/>
    </w:pPr>
  </w:style>
  <w:style w:type="paragraph" w:customStyle="1" w:styleId="58">
    <w:name w:val="四级条标题"/>
    <w:basedOn w:val="59"/>
    <w:next w:val="20"/>
    <w:uiPriority w:val="0"/>
    <w:pPr>
      <w:numPr>
        <w:ilvl w:val="4"/>
        <w:numId w:val="7"/>
      </w:numPr>
      <w:outlineLvl w:val="5"/>
    </w:pPr>
  </w:style>
  <w:style w:type="paragraph" w:customStyle="1" w:styleId="59">
    <w:name w:val="三级条标题"/>
    <w:basedOn w:val="60"/>
    <w:next w:val="20"/>
    <w:uiPriority w:val="0"/>
    <w:pPr>
      <w:numPr>
        <w:ilvl w:val="3"/>
        <w:numId w:val="7"/>
      </w:numPr>
      <w:outlineLvl w:val="4"/>
    </w:pPr>
  </w:style>
  <w:style w:type="paragraph" w:customStyle="1" w:styleId="60">
    <w:name w:val="二级条标题"/>
    <w:basedOn w:val="61"/>
    <w:next w:val="20"/>
    <w:uiPriority w:val="0"/>
    <w:pPr>
      <w:numPr>
        <w:ilvl w:val="2"/>
        <w:numId w:val="7"/>
      </w:numPr>
      <w:spacing w:before="50" w:after="50"/>
      <w:outlineLvl w:val="3"/>
    </w:pPr>
  </w:style>
  <w:style w:type="paragraph" w:customStyle="1" w:styleId="61">
    <w:name w:val="一级条标题"/>
    <w:next w:val="20"/>
    <w:uiPriority w:val="0"/>
    <w:pPr>
      <w:numPr>
        <w:ilvl w:val="1"/>
        <w:numId w:val="7"/>
      </w:numPr>
      <w:spacing w:before="156" w:beforeLines="50" w:after="156" w:afterLines="50"/>
      <w:outlineLvl w:val="2"/>
    </w:pPr>
    <w:rPr>
      <w:rFonts w:ascii="黑体" w:eastAsia="黑体"/>
      <w:sz w:val="21"/>
      <w:szCs w:val="21"/>
      <w:lang w:val="en-US" w:eastAsia="zh-CN" w:bidi="ar-SA"/>
    </w:rPr>
  </w:style>
  <w:style w:type="paragraph" w:customStyle="1" w:styleId="62">
    <w:name w:val="封面标准名称2"/>
    <w:basedOn w:val="38"/>
    <w:uiPriority w:val="0"/>
    <w:pPr>
      <w:framePr w:y="4469"/>
      <w:spacing w:before="630" w:beforeLines="630"/>
    </w:pPr>
  </w:style>
  <w:style w:type="paragraph" w:customStyle="1" w:styleId="63">
    <w:name w:val="附录四级无"/>
    <w:basedOn w:val="44"/>
    <w:uiPriority w:val="0"/>
    <w:pPr>
      <w:tabs>
        <w:tab w:val="clear" w:pos="360"/>
      </w:tabs>
      <w:spacing w:before="0" w:beforeLines="0" w:after="0" w:afterLines="0"/>
    </w:pPr>
    <w:rPr>
      <w:rFonts w:ascii="宋体" w:eastAsia="宋体"/>
      <w:szCs w:val="21"/>
    </w:rPr>
  </w:style>
  <w:style w:type="paragraph" w:customStyle="1" w:styleId="64">
    <w:name w:val="附录五级条标题"/>
    <w:basedOn w:val="44"/>
    <w:next w:val="20"/>
    <w:uiPriority w:val="0"/>
    <w:pPr>
      <w:numPr>
        <w:ilvl w:val="6"/>
        <w:numId w:val="4"/>
      </w:numPr>
      <w:outlineLvl w:val="6"/>
    </w:pPr>
  </w:style>
  <w:style w:type="paragraph" w:customStyle="1" w:styleId="65">
    <w:name w:val="封面标准文稿类别2"/>
    <w:basedOn w:val="52"/>
    <w:uiPriority w:val="0"/>
    <w:pPr>
      <w:framePr w:y="4469"/>
    </w:pPr>
  </w:style>
  <w:style w:type="paragraph" w:customStyle="1" w:styleId="66">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67">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68">
    <w:name w:val="其他实施日期"/>
    <w:basedOn w:val="69"/>
    <w:uiPriority w:val="0"/>
  </w:style>
  <w:style w:type="paragraph" w:customStyle="1" w:styleId="69">
    <w:name w:val="实施日期"/>
    <w:basedOn w:val="70"/>
    <w:uiPriority w:val="0"/>
    <w:pPr>
      <w:framePr w:vAnchor="page" w:hAnchor="page"/>
      <w:jc w:val="right"/>
    </w:pPr>
  </w:style>
  <w:style w:type="paragraph" w:customStyle="1" w:styleId="70">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71">
    <w:name w:val="字母编号列项（一级）"/>
    <w:uiPriority w:val="0"/>
    <w:pPr>
      <w:numPr>
        <w:ilvl w:val="0"/>
        <w:numId w:val="9"/>
      </w:numPr>
      <w:jc w:val="both"/>
    </w:pPr>
    <w:rPr>
      <w:rFonts w:ascii="宋体"/>
      <w:sz w:val="21"/>
      <w:lang w:val="en-US" w:eastAsia="zh-CN" w:bidi="ar-SA"/>
    </w:rPr>
  </w:style>
  <w:style w:type="paragraph" w:customStyle="1" w:styleId="72">
    <w:name w:val="数字编号列项（二级）"/>
    <w:uiPriority w:val="0"/>
    <w:pPr>
      <w:numPr>
        <w:ilvl w:val="1"/>
        <w:numId w:val="9"/>
      </w:numPr>
      <w:jc w:val="both"/>
    </w:pPr>
    <w:rPr>
      <w:rFonts w:ascii="宋体"/>
      <w:sz w:val="21"/>
      <w:lang w:val="en-US" w:eastAsia="zh-CN" w:bidi="ar-SA"/>
    </w:rPr>
  </w:style>
  <w:style w:type="paragraph" w:customStyle="1" w:styleId="73">
    <w:name w:val="示例"/>
    <w:next w:val="74"/>
    <w:uiPriority w:val="0"/>
    <w:pPr>
      <w:widowControl w:val="0"/>
      <w:numPr>
        <w:ilvl w:val="0"/>
        <w:numId w:val="10"/>
      </w:numPr>
      <w:jc w:val="both"/>
    </w:pPr>
    <w:rPr>
      <w:rFonts w:ascii="宋体"/>
      <w:sz w:val="18"/>
      <w:szCs w:val="18"/>
      <w:lang w:val="en-US" w:eastAsia="zh-CN" w:bidi="ar-SA"/>
    </w:rPr>
  </w:style>
  <w:style w:type="paragraph" w:customStyle="1" w:styleId="74">
    <w:name w:val="示例内容"/>
    <w:uiPriority w:val="0"/>
    <w:pPr>
      <w:ind w:firstLine="200" w:firstLineChars="200"/>
    </w:pPr>
    <w:rPr>
      <w:rFonts w:ascii="宋体"/>
      <w:sz w:val="18"/>
      <w:szCs w:val="18"/>
      <w:lang w:val="en-US" w:eastAsia="zh-CN" w:bidi="ar-SA"/>
    </w:rPr>
  </w:style>
  <w:style w:type="paragraph" w:customStyle="1" w:styleId="75">
    <w:name w:val="附录数字编号列项（二级）"/>
    <w:qFormat/>
    <w:uiPriority w:val="0"/>
    <w:pPr>
      <w:numPr>
        <w:ilvl w:val="1"/>
        <w:numId w:val="11"/>
      </w:numPr>
    </w:pPr>
    <w:rPr>
      <w:rFonts w:ascii="宋体"/>
      <w:sz w:val="21"/>
      <w:lang w:val="en-US" w:eastAsia="zh-CN" w:bidi="ar-SA"/>
    </w:rPr>
  </w:style>
  <w:style w:type="paragraph" w:customStyle="1" w:styleId="76">
    <w:name w:val="参考文献"/>
    <w:basedOn w:val="1"/>
    <w:next w:val="20"/>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列项说明数字编号"/>
    <w:uiPriority w:val="0"/>
    <w:pPr>
      <w:ind w:left="600" w:leftChars="400" w:hanging="200" w:hangingChars="200"/>
    </w:pPr>
    <w:rPr>
      <w:rFonts w:ascii="宋体"/>
      <w:sz w:val="21"/>
      <w:lang w:val="en-US" w:eastAsia="zh-CN" w:bidi="ar-SA"/>
    </w:rPr>
  </w:style>
  <w:style w:type="paragraph" w:customStyle="1" w:styleId="78">
    <w:name w:val="标准书脚_偶数页"/>
    <w:uiPriority w:val="0"/>
    <w:pPr>
      <w:spacing w:before="120"/>
      <w:ind w:left="221"/>
    </w:pPr>
    <w:rPr>
      <w:rFonts w:ascii="宋体"/>
      <w:sz w:val="18"/>
      <w:szCs w:val="18"/>
      <w:lang w:val="en-US" w:eastAsia="zh-CN" w:bidi="ar-SA"/>
    </w:rPr>
  </w:style>
  <w:style w:type="paragraph" w:customStyle="1" w:styleId="79">
    <w:name w:val="正文图标题"/>
    <w:next w:val="20"/>
    <w:uiPriority w:val="0"/>
    <w:pPr>
      <w:numPr>
        <w:ilvl w:val="0"/>
        <w:numId w:val="12"/>
      </w:numPr>
      <w:tabs>
        <w:tab w:val="left" w:pos="360"/>
      </w:tabs>
      <w:spacing w:before="156" w:beforeLines="50" w:after="156" w:afterLines="50"/>
      <w:jc w:val="center"/>
    </w:pPr>
    <w:rPr>
      <w:rFonts w:ascii="黑体" w:eastAsia="黑体"/>
      <w:sz w:val="21"/>
      <w:lang w:val="en-US" w:eastAsia="zh-CN" w:bidi="ar-SA"/>
    </w:rPr>
  </w:style>
  <w:style w:type="paragraph" w:customStyle="1" w:styleId="80">
    <w:name w:val="编号列项（三级）"/>
    <w:uiPriority w:val="0"/>
    <w:pPr>
      <w:numPr>
        <w:ilvl w:val="2"/>
        <w:numId w:val="9"/>
      </w:numPr>
    </w:pPr>
    <w:rPr>
      <w:rFonts w:ascii="宋体"/>
      <w:sz w:val="21"/>
      <w:lang w:val="en-US" w:eastAsia="zh-CN" w:bidi="ar-SA"/>
    </w:rPr>
  </w:style>
  <w:style w:type="paragraph" w:customStyle="1" w:styleId="81">
    <w:name w:val="正文表标题"/>
    <w:next w:val="20"/>
    <w:uiPriority w:val="0"/>
    <w:pPr>
      <w:numPr>
        <w:ilvl w:val="0"/>
        <w:numId w:val="13"/>
      </w:numPr>
      <w:tabs>
        <w:tab w:val="left" w:pos="360"/>
      </w:tabs>
      <w:spacing w:before="156" w:beforeLines="50" w:after="156" w:afterLines="50"/>
      <w:jc w:val="center"/>
    </w:pPr>
    <w:rPr>
      <w:rFonts w:ascii="黑体" w:eastAsia="黑体"/>
      <w:sz w:val="21"/>
      <w:lang w:val="en-US" w:eastAsia="zh-CN" w:bidi="ar-SA"/>
    </w:rPr>
  </w:style>
  <w:style w:type="paragraph" w:customStyle="1" w:styleId="82">
    <w:name w:val="列项●（二级）"/>
    <w:uiPriority w:val="0"/>
    <w:pPr>
      <w:numPr>
        <w:ilvl w:val="1"/>
        <w:numId w:val="5"/>
      </w:numPr>
      <w:tabs>
        <w:tab w:val="left" w:pos="840"/>
      </w:tabs>
      <w:jc w:val="both"/>
    </w:pPr>
    <w:rPr>
      <w:rFonts w:ascii="宋体"/>
      <w:sz w:val="21"/>
      <w:lang w:val="en-US" w:eastAsia="zh-CN" w:bidi="ar-SA"/>
    </w:rPr>
  </w:style>
  <w:style w:type="paragraph" w:customStyle="1" w:styleId="83">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84">
    <w:name w:val="附录字母编号列项（一级）"/>
    <w:qFormat/>
    <w:uiPriority w:val="0"/>
    <w:pPr>
      <w:numPr>
        <w:ilvl w:val="0"/>
        <w:numId w:val="11"/>
      </w:numPr>
    </w:pPr>
    <w:rPr>
      <w:rFonts w:ascii="宋体"/>
      <w:sz w:val="21"/>
      <w:lang w:val="en-US" w:eastAsia="zh-CN" w:bidi="ar-SA"/>
    </w:rPr>
  </w:style>
  <w:style w:type="paragraph" w:customStyle="1" w:styleId="85">
    <w:name w:val="标准书眉_偶数页"/>
    <w:basedOn w:val="86"/>
    <w:next w:val="1"/>
    <w:uiPriority w:val="0"/>
    <w:pPr>
      <w:tabs>
        <w:tab w:val="center" w:pos="4154"/>
        <w:tab w:val="right" w:pos="8306"/>
      </w:tabs>
      <w:jc w:val="left"/>
    </w:pPr>
    <w:rPr>
      <w:rFonts w:ascii="黑体" w:eastAsia="黑体"/>
    </w:rPr>
  </w:style>
  <w:style w:type="paragraph" w:customStyle="1" w:styleId="86">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87">
    <w:name w:val="其他发布日期"/>
    <w:basedOn w:val="70"/>
    <w:uiPriority w:val="0"/>
    <w:pPr>
      <w:framePr w:vAnchor="page" w:hAnchor="page" w:x="1419"/>
    </w:pPr>
  </w:style>
  <w:style w:type="paragraph" w:customStyle="1" w:styleId="88">
    <w:name w:val="注×：（正文）"/>
    <w:uiPriority w:val="0"/>
    <w:pPr>
      <w:numPr>
        <w:ilvl w:val="0"/>
        <w:numId w:val="14"/>
      </w:numPr>
      <w:jc w:val="both"/>
    </w:pPr>
    <w:rPr>
      <w:rFonts w:ascii="宋体"/>
      <w:sz w:val="18"/>
      <w:szCs w:val="18"/>
      <w:lang w:val="en-US" w:eastAsia="zh-CN" w:bidi="ar-SA"/>
    </w:rPr>
  </w:style>
  <w:style w:type="paragraph" w:customStyle="1" w:styleId="89">
    <w:name w:val="封面一致性程度标识2"/>
    <w:basedOn w:val="53"/>
    <w:uiPriority w:val="0"/>
    <w:pPr>
      <w:framePr w:y="4469"/>
    </w:pPr>
  </w:style>
  <w:style w:type="paragraph" w:customStyle="1" w:styleId="90">
    <w:name w:val="二级无"/>
    <w:basedOn w:val="60"/>
    <w:uiPriority w:val="0"/>
    <w:pPr>
      <w:spacing w:before="0" w:beforeLines="0" w:after="0" w:afterLines="0"/>
      <w:ind w:left="0" w:firstLine="0"/>
    </w:pPr>
    <w:rPr>
      <w:rFonts w:ascii="宋体" w:eastAsia="宋体"/>
    </w:rPr>
  </w:style>
  <w:style w:type="paragraph" w:customStyle="1" w:styleId="91">
    <w:name w:val="四级无"/>
    <w:basedOn w:val="58"/>
    <w:uiPriority w:val="0"/>
    <w:pPr>
      <w:spacing w:before="0" w:beforeLines="0" w:after="0" w:afterLines="0"/>
    </w:pPr>
    <w:rPr>
      <w:rFonts w:ascii="宋体" w:eastAsia="宋体"/>
    </w:rPr>
  </w:style>
  <w:style w:type="paragraph" w:customStyle="1" w:styleId="92">
    <w:name w:val="附录二级无"/>
    <w:basedOn w:val="42"/>
    <w:uiPriority w:val="0"/>
    <w:pPr>
      <w:tabs>
        <w:tab w:val="clear" w:pos="360"/>
      </w:tabs>
      <w:spacing w:before="0" w:beforeLines="0" w:after="0" w:afterLines="0"/>
    </w:pPr>
    <w:rPr>
      <w:rFonts w:ascii="宋体" w:eastAsia="宋体"/>
      <w:szCs w:val="21"/>
    </w:rPr>
  </w:style>
  <w:style w:type="paragraph" w:customStyle="1" w:styleId="93">
    <w:name w:val="三级无"/>
    <w:basedOn w:val="59"/>
    <w:uiPriority w:val="0"/>
    <w:pPr>
      <w:spacing w:before="0" w:beforeLines="0" w:after="0" w:afterLines="0"/>
    </w:pPr>
    <w:rPr>
      <w:rFonts w:ascii="宋体" w:eastAsia="宋体"/>
    </w:rPr>
  </w:style>
  <w:style w:type="paragraph" w:customStyle="1" w:styleId="94">
    <w:name w:val="其他标准标志"/>
    <w:basedOn w:val="95"/>
    <w:uiPriority w:val="0"/>
    <w:pPr>
      <w:framePr w:w="6101" w:vAnchor="page" w:hAnchor="page" w:x="4673" w:y="942"/>
    </w:pPr>
    <w:rPr>
      <w:w w:val="130"/>
    </w:rPr>
  </w:style>
  <w:style w:type="paragraph" w:customStyle="1" w:styleId="95">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96">
    <w:name w:val="附录表标题"/>
    <w:basedOn w:val="1"/>
    <w:next w:val="20"/>
    <w:uiPriority w:val="0"/>
    <w:pPr>
      <w:numPr>
        <w:ilvl w:val="1"/>
        <w:numId w:val="15"/>
      </w:numPr>
      <w:tabs>
        <w:tab w:val="left" w:pos="180"/>
      </w:tabs>
      <w:spacing w:before="50" w:beforeLines="50" w:after="50" w:afterLines="50"/>
      <w:ind w:left="0" w:firstLine="0"/>
      <w:jc w:val="center"/>
    </w:pPr>
    <w:rPr>
      <w:rFonts w:ascii="黑体" w:eastAsia="黑体"/>
      <w:szCs w:val="21"/>
    </w:rPr>
  </w:style>
  <w:style w:type="paragraph" w:customStyle="1" w:styleId="97">
    <w:name w:val="标准书脚_奇数页"/>
    <w:uiPriority w:val="0"/>
    <w:pPr>
      <w:spacing w:before="120"/>
      <w:ind w:right="198"/>
      <w:jc w:val="right"/>
    </w:pPr>
    <w:rPr>
      <w:rFonts w:ascii="宋体"/>
      <w:sz w:val="18"/>
      <w:szCs w:val="18"/>
      <w:lang w:val="en-US" w:eastAsia="zh-CN" w:bidi="ar-SA"/>
    </w:rPr>
  </w:style>
  <w:style w:type="paragraph" w:customStyle="1" w:styleId="98">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99">
    <w:name w:val="正文公式编号制表符"/>
    <w:basedOn w:val="20"/>
    <w:next w:val="20"/>
    <w:qFormat/>
    <w:uiPriority w:val="0"/>
    <w:pPr>
      <w:ind w:firstLine="0" w:firstLineChars="0"/>
    </w:pPr>
  </w:style>
  <w:style w:type="paragraph" w:customStyle="1" w:styleId="100">
    <w:name w:val="目次、标准名称标题"/>
    <w:basedOn w:val="1"/>
    <w:next w:val="20"/>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1">
    <w:name w:val="标准书眉一"/>
    <w:uiPriority w:val="0"/>
    <w:pPr>
      <w:jc w:val="both"/>
    </w:pPr>
    <w:rPr>
      <w:lang w:val="en-US" w:eastAsia="zh-CN" w:bidi="ar-SA"/>
    </w:rPr>
  </w:style>
  <w:style w:type="paragraph" w:customStyle="1" w:styleId="102">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103">
    <w:name w:val="附录标识"/>
    <w:basedOn w:val="1"/>
    <w:next w:val="20"/>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4">
    <w:name w:val="注：（正文）"/>
    <w:basedOn w:val="54"/>
    <w:next w:val="20"/>
    <w:uiPriority w:val="0"/>
  </w:style>
  <w:style w:type="paragraph" w:customStyle="1" w:styleId="105">
    <w:name w:val="列项◆（三级）"/>
    <w:basedOn w:val="1"/>
    <w:uiPriority w:val="0"/>
    <w:pPr>
      <w:numPr>
        <w:ilvl w:val="2"/>
        <w:numId w:val="5"/>
      </w:numPr>
    </w:pPr>
    <w:rPr>
      <w:rFonts w:ascii="宋体"/>
      <w:szCs w:val="21"/>
    </w:rPr>
  </w:style>
  <w:style w:type="paragraph" w:customStyle="1" w:styleId="106">
    <w:name w:val="首示例"/>
    <w:next w:val="20"/>
    <w:link w:val="130"/>
    <w:qFormat/>
    <w:uiPriority w:val="0"/>
    <w:pPr>
      <w:numPr>
        <w:ilvl w:val="0"/>
        <w:numId w:val="16"/>
      </w:numPr>
      <w:tabs>
        <w:tab w:val="left" w:pos="360"/>
      </w:tabs>
      <w:ind w:firstLine="0"/>
    </w:pPr>
    <w:rPr>
      <w:rFonts w:ascii="宋体" w:hAnsi="宋体"/>
      <w:kern w:val="2"/>
      <w:sz w:val="18"/>
      <w:szCs w:val="18"/>
      <w:lang w:val="en-US" w:eastAsia="zh-CN" w:bidi="ar-SA"/>
    </w:rPr>
  </w:style>
  <w:style w:type="paragraph" w:customStyle="1" w:styleId="107">
    <w:name w:val="附录公式编号制表符"/>
    <w:basedOn w:val="1"/>
    <w:next w:val="20"/>
    <w:qFormat/>
    <w:uiPriority w:val="0"/>
    <w:pPr>
      <w:widowControl/>
      <w:tabs>
        <w:tab w:val="center" w:pos="4201"/>
        <w:tab w:val="right" w:leader="dot" w:pos="9298"/>
      </w:tabs>
      <w:autoSpaceDE w:val="0"/>
      <w:autoSpaceDN w:val="0"/>
    </w:pPr>
    <w:rPr>
      <w:rFonts w:ascii="宋体"/>
      <w:kern w:val="0"/>
      <w:szCs w:val="20"/>
      <w:lang/>
    </w:rPr>
  </w:style>
  <w:style w:type="paragraph" w:customStyle="1" w:styleId="108">
    <w:name w:val="封面正文"/>
    <w:uiPriority w:val="0"/>
    <w:pPr>
      <w:jc w:val="both"/>
    </w:pPr>
    <w:rPr>
      <w:lang w:val="en-US" w:eastAsia="zh-CN" w:bidi="ar-SA"/>
    </w:rPr>
  </w:style>
  <w:style w:type="paragraph" w:customStyle="1" w:styleId="109">
    <w:name w:val="注×："/>
    <w:uiPriority w:val="0"/>
    <w:pPr>
      <w:widowControl w:val="0"/>
      <w:numPr>
        <w:ilvl w:val="0"/>
        <w:numId w:val="17"/>
      </w:numPr>
      <w:autoSpaceDE w:val="0"/>
      <w:autoSpaceDN w:val="0"/>
      <w:jc w:val="both"/>
    </w:pPr>
    <w:rPr>
      <w:rFonts w:ascii="宋体"/>
      <w:sz w:val="18"/>
      <w:szCs w:val="18"/>
      <w:lang w:val="en-US" w:eastAsia="zh-CN" w:bidi="ar-SA"/>
    </w:rPr>
  </w:style>
  <w:style w:type="paragraph" w:customStyle="1" w:styleId="110">
    <w:name w:val="前言、引言标题"/>
    <w:next w:val="20"/>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11">
    <w:name w:val="附录章标题"/>
    <w:next w:val="20"/>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112">
    <w:name w:val="参考文献、索引标题"/>
    <w:basedOn w:val="1"/>
    <w:next w:val="20"/>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3">
    <w:name w:val="附录标题"/>
    <w:basedOn w:val="20"/>
    <w:next w:val="20"/>
    <w:uiPriority w:val="0"/>
    <w:pPr>
      <w:ind w:firstLine="0" w:firstLineChars="0"/>
      <w:jc w:val="center"/>
    </w:pPr>
    <w:rPr>
      <w:rFonts w:ascii="黑体" w:eastAsia="黑体"/>
    </w:rPr>
  </w:style>
  <w:style w:type="paragraph" w:customStyle="1" w:styleId="114">
    <w:name w:val="附录表标号"/>
    <w:basedOn w:val="1"/>
    <w:next w:val="20"/>
    <w:uiPriority w:val="0"/>
    <w:pPr>
      <w:numPr>
        <w:ilvl w:val="0"/>
        <w:numId w:val="15"/>
      </w:numPr>
      <w:tabs>
        <w:tab w:val="clear" w:pos="0"/>
      </w:tabs>
      <w:spacing w:line="14" w:lineRule="exact"/>
      <w:ind w:left="811" w:hanging="448"/>
      <w:jc w:val="center"/>
      <w:outlineLvl w:val="0"/>
    </w:pPr>
    <w:rPr>
      <w:color w:val="FFFFFF"/>
    </w:rPr>
  </w:style>
  <w:style w:type="paragraph" w:customStyle="1" w:styleId="115">
    <w:name w:val="附录三级无"/>
    <w:basedOn w:val="45"/>
    <w:uiPriority w:val="0"/>
    <w:pPr>
      <w:tabs>
        <w:tab w:val="clear" w:pos="360"/>
      </w:tabs>
      <w:spacing w:before="0" w:beforeLines="0" w:after="0" w:afterLines="0"/>
    </w:pPr>
    <w:rPr>
      <w:rFonts w:ascii="宋体" w:eastAsia="宋体"/>
      <w:szCs w:val="21"/>
    </w:rPr>
  </w:style>
  <w:style w:type="paragraph" w:customStyle="1" w:styleId="116">
    <w:name w:val="附录图标号"/>
    <w:basedOn w:val="1"/>
    <w:uiPriority w:val="0"/>
    <w:pPr>
      <w:keepNext/>
      <w:pageBreakBefore/>
      <w:widowControl/>
      <w:numPr>
        <w:ilvl w:val="0"/>
        <w:numId w:val="3"/>
      </w:numPr>
      <w:spacing w:line="14" w:lineRule="exact"/>
      <w:ind w:left="0" w:firstLine="363"/>
      <w:jc w:val="center"/>
      <w:outlineLvl w:val="0"/>
    </w:pPr>
    <w:rPr>
      <w:color w:val="FFFFFF"/>
    </w:rPr>
  </w:style>
  <w:style w:type="paragraph" w:customStyle="1" w:styleId="117">
    <w:name w:val="图的脚注"/>
    <w:next w:val="20"/>
    <w:qFormat/>
    <w:uiPriority w:val="0"/>
    <w:pPr>
      <w:widowControl w:val="0"/>
      <w:ind w:left="840" w:leftChars="200" w:hanging="420" w:hangingChars="200"/>
      <w:jc w:val="both"/>
    </w:pPr>
    <w:rPr>
      <w:rFonts w:ascii="宋体"/>
      <w:sz w:val="18"/>
      <w:lang w:val="en-US" w:eastAsia="zh-CN" w:bidi="ar-SA"/>
    </w:rPr>
  </w:style>
  <w:style w:type="paragraph" w:customStyle="1" w:styleId="118">
    <w:name w:val="附录五级无"/>
    <w:basedOn w:val="64"/>
    <w:uiPriority w:val="0"/>
    <w:pPr>
      <w:tabs>
        <w:tab w:val="clear" w:pos="360"/>
      </w:tabs>
      <w:spacing w:before="0" w:beforeLines="0" w:after="0" w:afterLines="0"/>
    </w:pPr>
    <w:rPr>
      <w:rFonts w:ascii="宋体" w:eastAsia="宋体"/>
      <w:szCs w:val="21"/>
    </w:rPr>
  </w:style>
  <w:style w:type="paragraph" w:customStyle="1" w:styleId="119">
    <w:name w:val="附录一级条标题"/>
    <w:basedOn w:val="111"/>
    <w:next w:val="20"/>
    <w:uiPriority w:val="0"/>
    <w:pPr>
      <w:numPr>
        <w:ilvl w:val="2"/>
        <w:numId w:val="4"/>
      </w:numPr>
      <w:autoSpaceDN w:val="0"/>
      <w:spacing w:before="50" w:beforeLines="50" w:after="50" w:afterLines="50"/>
      <w:outlineLvl w:val="2"/>
    </w:pPr>
  </w:style>
  <w:style w:type="paragraph" w:customStyle="1" w:styleId="120">
    <w:name w:val="附录一级无"/>
    <w:basedOn w:val="119"/>
    <w:uiPriority w:val="0"/>
    <w:pPr>
      <w:tabs>
        <w:tab w:val="clear" w:pos="360"/>
      </w:tabs>
      <w:spacing w:before="0" w:beforeLines="0" w:after="0" w:afterLines="0"/>
    </w:pPr>
    <w:rPr>
      <w:rFonts w:ascii="宋体" w:eastAsia="宋体"/>
      <w:szCs w:val="21"/>
    </w:rPr>
  </w:style>
  <w:style w:type="paragraph" w:customStyle="1" w:styleId="121">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122">
    <w:name w:val="示例后文字"/>
    <w:basedOn w:val="20"/>
    <w:next w:val="20"/>
    <w:qFormat/>
    <w:uiPriority w:val="0"/>
    <w:pPr>
      <w:ind w:firstLine="360"/>
    </w:pPr>
    <w:rPr>
      <w:sz w:val="18"/>
    </w:rPr>
  </w:style>
  <w:style w:type="paragraph" w:customStyle="1" w:styleId="123">
    <w:name w:val="条文脚注"/>
    <w:basedOn w:val="21"/>
    <w:uiPriority w:val="0"/>
    <w:pPr>
      <w:numPr>
        <w:ilvl w:val="0"/>
        <w:numId w:val="0"/>
      </w:numPr>
      <w:jc w:val="both"/>
    </w:pPr>
    <w:rPr>
      <w:rFonts w:ascii="宋体"/>
    </w:rPr>
  </w:style>
  <w:style w:type="paragraph" w:customStyle="1" w:styleId="124">
    <w:name w:val="图标脚注说明"/>
    <w:basedOn w:val="20"/>
    <w:uiPriority w:val="0"/>
    <w:pPr>
      <w:ind w:left="840" w:hanging="420" w:firstLineChars="0"/>
    </w:pPr>
    <w:rPr>
      <w:sz w:val="18"/>
      <w:szCs w:val="18"/>
    </w:rPr>
  </w:style>
  <w:style w:type="paragraph" w:customStyle="1" w:styleId="125">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26">
    <w:name w:val="五级无"/>
    <w:basedOn w:val="57"/>
    <w:uiPriority w:val="0"/>
    <w:pPr>
      <w:spacing w:before="0" w:beforeLines="0" w:after="0" w:afterLines="0"/>
    </w:pPr>
    <w:rPr>
      <w:rFonts w:ascii="宋体" w:eastAsia="宋体"/>
    </w:rPr>
  </w:style>
  <w:style w:type="paragraph" w:customStyle="1" w:styleId="127">
    <w:name w:val="一级无"/>
    <w:basedOn w:val="61"/>
    <w:uiPriority w:val="0"/>
    <w:pPr>
      <w:spacing w:before="0" w:beforeLines="0" w:after="0" w:afterLines="0"/>
    </w:pPr>
    <w:rPr>
      <w:rFonts w:ascii="宋体" w:eastAsia="宋体"/>
    </w:rPr>
  </w:style>
  <w:style w:type="character" w:customStyle="1" w:styleId="128">
    <w:name w:val="段 Char"/>
    <w:link w:val="20"/>
    <w:uiPriority w:val="0"/>
    <w:rPr>
      <w:rFonts w:ascii="宋体"/>
      <w:sz w:val="21"/>
      <w:lang w:val="en-US" w:eastAsia="zh-CN" w:bidi="ar-SA"/>
    </w:rPr>
  </w:style>
  <w:style w:type="character" w:customStyle="1" w:styleId="129">
    <w:name w:val="附录公式 Char"/>
    <w:basedOn w:val="128"/>
    <w:link w:val="40"/>
    <w:uiPriority w:val="0"/>
  </w:style>
  <w:style w:type="character" w:customStyle="1" w:styleId="130">
    <w:name w:val="首示例 Char"/>
    <w:link w:val="106"/>
    <w:uiPriority w:val="0"/>
    <w:rPr>
      <w:rFonts w:ascii="宋体" w:hAnsi="宋体"/>
      <w:kern w:val="2"/>
      <w:sz w:val="18"/>
      <w:szCs w:val="18"/>
      <w:lang w:val="en-US" w:eastAsia="zh-CN" w:bidi="ar-SA"/>
    </w:rPr>
  </w:style>
  <w:style w:type="character" w:customStyle="1" w:styleId="131">
    <w:name w:val="发布"/>
    <w:uiPriority w:val="0"/>
    <w:rPr>
      <w:rFonts w:ascii="黑体" w:eastAsia="黑体"/>
      <w:spacing w:val="85"/>
      <w:w w:val="100"/>
      <w:position w:val="3"/>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3473 省级机关办公楼（区）物业服务与管理规范（排）2019.1.29</Template>
  <Company>zle</Company>
  <Pages>24</Pages>
  <Words>3027</Words>
  <Characters>17258</Characters>
  <Lines>143</Lines>
  <Paragraphs>40</Paragraphs>
  <ScaleCrop>false</ScaleCrop>
  <LinksUpToDate>false</LinksUpToDate>
  <CharactersWithSpaces>20245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2009-06-19T05:05:00Z</dcterms:created>
  <dc:creator>CNIS</dc:creator>
  <cp:lastModifiedBy>Administrator</cp:lastModifiedBy>
  <cp:lastPrinted>2019-01-25T05:42:00Z</cp:lastPrinted>
  <dcterms:modified xsi:type="dcterms:W3CDTF">2019-02-02T06:30:32Z</dcterms:modified>
  <dc:title>标准名称</dc:title>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