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0"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绿色出行创建行动相关指标含义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一、绿色出行比例。指居民使用城市轨道交通、公共汽电车、自行车和步行等绿色出行方式的出行量占全部出行量的比例。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二、绿色出行服务满意率。指城市绿色出行服务满意的出行者人数占被调查出行者总数的比例。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三、平均道路网密度。指城市建成区道路网内的道路中心线长度与城市建成区面积的比值。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四、城市道路面积率。指城市建成区各级道路用地面积之和占城市建设总用地面积的比值。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Times New Roman" w:hAnsi="Times New Roman" w:eastAsia="仿宋_GB2312"/>
          <w:sz w:val="32"/>
          <w:szCs w:val="32"/>
        </w:rPr>
        <w:t>五、公共交通机动化出行分担率。指中心城区居民选择公共交通的出行量在机动化出行总量的比例。其中，公共交通出行量包括采用公共汽电车、城市轨道交通、城市轮渡等（不含公共自行车、互联网租赁自行车、出租汽车）交通方式的出行量；机动化出行总量是指使用公共汽电车、城市轨道交通、城市轮渡、小汽车、出租汽车、摩托车、通勤班车、公务车、校车等各种以动力装置驱动或者牵引的交通工具的出行量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78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VXWXtAAAAAC&#10;AQAADwAAAGRycy9kb3ducmV2LnhtbE2PwU7DMBBE70j8g7WVuFEngCCEbHqoxIUbBVXi5sbbOKq9&#10;jmw3Tf4ewwUuK41mNPO22czOiolCHDwjlOsCBHHn9cA9wufH620FIibFWlnPhLBQhE17fdWoWvsL&#10;v9O0S73IJRxrhWBSGmspY2fIqbj2I3H2jj44lbIMvdRBXXK5s/KuKB6lUwPnBaNG2hrqTruzQ3ia&#10;957GSFv6Ok5dMMNS2bcF8WZVFi8gEs3pLww/+Bkd2sx08GfWUViE/Ej6vdl7LkEcEB7uK5BtI/+j&#10;t99QSwMEFAAAAAgAh07iQJd90R/iAQAApQMAAA4AAABkcnMvZTJvRG9jLnhtbK1TQW7bMBC8F+gf&#10;CN5j2Q5SG4LlIE2QokDQFkj6AJqiJKIil1jSltwHtD/oqZfe8y6/I0vKctL2VvRCLZe7wxnuaHXZ&#10;m5btFHoNtuCzyZQzZSWU2tYF//xwe7bkzAdhS9GCVQXfK88v169frTqXqzk00JYKGYFYn3eu4E0I&#10;Ls8yLxtlhJ+AU5YOK0AjAm2xzkoUHaGbNptPp2+yDrB0CFJ5T9mb4ZCvE35VKRk+VpVXgbUFJ24h&#10;rZjWTVyz9UrkNQrXaHmkIf6BhRHa0qUnqBsRBNui/gvKaIngoQoTCSaDqtJSJQ2kZjb9Q819I5xK&#10;WuhxvDs9k/9/sPLD7hMyXdLsOLPC0IgOP74ffj4efn1js/g8nfM5Vd07qgv9W+hjaZTq3R3IL55Z&#10;uG6ErdUVInSNEiXRS53Zi9YBxxNIbO0rNPFL+hnh0WD2p2GoPjBJyYvFYnnBmaST+WI5O0+zyp57&#10;HfrwToFhMSg40qgTLbG784F4U+lYEq+ycKvbNo27tb8lqDBmEtuBYOQd+k1/VL+Bck/iEQb3kNsp&#10;aAC/ctaRcwpuydqcte8tKY8mGwMcg80YCCupseCBsyG8DoMZtw513RDu+LZX20CMk5BIZ+BwZEle&#10;SPqOvo1me7lPVc9/1/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VXWXtAAAAACAQAADwAAAAAA&#10;AAABACAAAAAiAAAAZHJzL2Rvd25yZXYueG1sUEsBAhQAFAAAAAgAh07iQJd90R/iAQAApQMAAA4A&#10;AAAAAAAAAQAgAAAAHw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A"/>
    <w:rsid w:val="00110C2A"/>
    <w:rsid w:val="002E3547"/>
    <w:rsid w:val="00407FC5"/>
    <w:rsid w:val="006B4DE4"/>
    <w:rsid w:val="00747F2C"/>
    <w:rsid w:val="009B540E"/>
    <w:rsid w:val="00E74F42"/>
    <w:rsid w:val="00E909DB"/>
    <w:rsid w:val="00F82877"/>
    <w:rsid w:val="690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uiPriority w:val="0"/>
    <w:pPr>
      <w:snapToGrid w:val="0"/>
      <w:jc w:val="left"/>
    </w:pPr>
    <w:rPr>
      <w:sz w:val="18"/>
    </w:rPr>
  </w:style>
  <w:style w:type="character" w:styleId="6">
    <w:name w:val="footnote reference"/>
    <w:basedOn w:val="5"/>
    <w:uiPriority w:val="0"/>
    <w:rPr>
      <w:vertAlign w:val="superscript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脚注文本 Char"/>
    <w:basedOn w:val="5"/>
    <w:link w:val="4"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ScaleCrop>false</ScaleCrop>
  <LinksUpToDate>false</LinksUpToDate>
  <CharactersWithSpaces>387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2020-07-24T08:10:00Z</dcterms:created>
  <dc:creator>yi maomao</dc:creator>
  <cp:lastModifiedBy>shj</cp:lastModifiedBy>
  <cp:lastPrinted>2020-08-11T06:19:11Z</cp:lastPrinted>
  <dcterms:modified xsi:type="dcterms:W3CDTF">2020-08-11T07:22:54Z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