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文星标宋" w:eastAsia="文星标宋"/>
          <w:sz w:val="44"/>
          <w:szCs w:val="44"/>
          <w:lang w:eastAsia="zh-CN"/>
        </w:rPr>
      </w:pPr>
      <w:r>
        <w:rPr>
          <w:rFonts w:hint="eastAsia" w:ascii="文星标宋" w:eastAsia="文星标宋"/>
          <w:sz w:val="44"/>
          <w:szCs w:val="44"/>
          <w:lang w:eastAsia="zh-CN"/>
        </w:rPr>
        <w:t>城市道路照明节能</w:t>
      </w:r>
      <w:r>
        <w:rPr>
          <w:rFonts w:hint="eastAsia" w:ascii="文星标宋" w:eastAsia="文星标宋"/>
          <w:sz w:val="44"/>
          <w:szCs w:val="44"/>
        </w:rPr>
        <w:t>改造</w:t>
      </w:r>
      <w:r>
        <w:rPr>
          <w:rFonts w:hint="eastAsia" w:ascii="文星标宋" w:eastAsia="文星标宋"/>
          <w:sz w:val="44"/>
          <w:szCs w:val="44"/>
          <w:lang w:eastAsia="zh-CN"/>
        </w:rPr>
        <w:t>运营</w:t>
      </w:r>
      <w:r>
        <w:rPr>
          <w:rFonts w:hint="eastAsia" w:ascii="文星标宋" w:eastAsia="文星标宋"/>
          <w:sz w:val="44"/>
          <w:szCs w:val="44"/>
        </w:rPr>
        <w:t>项目</w:t>
      </w:r>
      <w:r>
        <w:rPr>
          <w:rFonts w:hint="eastAsia" w:ascii="文星标宋" w:eastAsia="文星标宋"/>
          <w:sz w:val="44"/>
          <w:szCs w:val="44"/>
          <w:lang w:eastAsia="zh-CN"/>
        </w:rPr>
        <w:t>案例</w:t>
      </w:r>
    </w:p>
    <w:p>
      <w:pPr>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——潍坊市宝通街、西环路合同能源管理项目</w:t>
      </w:r>
    </w:p>
    <w:p>
      <w:pPr>
        <w:rPr>
          <w:rFonts w:ascii="仿宋_GB2312" w:eastAsia="仿宋_GB2312"/>
          <w:sz w:val="32"/>
          <w:szCs w:val="32"/>
        </w:rPr>
      </w:pPr>
    </w:p>
    <w:p>
      <w:pPr>
        <w:ind w:firstLine="643" w:firstLineChars="200"/>
        <w:rPr>
          <w:rFonts w:ascii="黑体" w:hAnsi="黑体" w:eastAsia="黑体"/>
          <w:b/>
          <w:sz w:val="32"/>
          <w:szCs w:val="32"/>
        </w:rPr>
      </w:pPr>
      <w:r>
        <w:rPr>
          <w:rFonts w:hint="eastAsia" w:ascii="黑体" w:hAnsi="黑体" w:eastAsia="黑体"/>
          <w:b/>
          <w:sz w:val="32"/>
          <w:szCs w:val="32"/>
        </w:rPr>
        <w:t>一、项目概况</w:t>
      </w:r>
    </w:p>
    <w:p>
      <w:pPr>
        <w:ind w:firstLine="640" w:firstLineChars="200"/>
        <w:rPr>
          <w:rFonts w:ascii="仿宋_GB2312" w:eastAsia="仿宋_GB2312"/>
          <w:sz w:val="32"/>
          <w:szCs w:val="32"/>
        </w:rPr>
      </w:pPr>
      <w:r>
        <w:rPr>
          <w:rFonts w:hint="eastAsia" w:ascii="仿宋_GB2312" w:eastAsia="仿宋_GB2312"/>
          <w:sz w:val="32"/>
          <w:szCs w:val="32"/>
          <w:lang w:eastAsia="zh-CN"/>
        </w:rPr>
        <w:t>投资商出资对</w:t>
      </w:r>
      <w:r>
        <w:rPr>
          <w:rFonts w:hint="eastAsia" w:ascii="仿宋_GB2312" w:eastAsia="仿宋_GB2312"/>
          <w:sz w:val="32"/>
          <w:szCs w:val="32"/>
        </w:rPr>
        <w:t>宝通街（潍安路-西环路）、西环路（宝通街-民主街）路灯</w:t>
      </w:r>
      <w:r>
        <w:rPr>
          <w:rFonts w:hint="eastAsia" w:ascii="仿宋_GB2312" w:eastAsia="仿宋_GB2312"/>
          <w:sz w:val="32"/>
          <w:szCs w:val="32"/>
          <w:lang w:eastAsia="zh-CN"/>
        </w:rPr>
        <w:t>进行节能改造，改造后节省的电费按比例支付节能收益。</w:t>
      </w:r>
    </w:p>
    <w:p>
      <w:pPr>
        <w:ind w:firstLine="643" w:firstLineChars="200"/>
        <w:rPr>
          <w:rFonts w:ascii="黑体" w:hAnsi="黑体" w:eastAsia="黑体"/>
          <w:b/>
          <w:sz w:val="32"/>
          <w:szCs w:val="32"/>
        </w:rPr>
      </w:pPr>
      <w:r>
        <w:rPr>
          <w:rFonts w:hint="eastAsia" w:ascii="黑体" w:hAnsi="黑体" w:eastAsia="黑体"/>
          <w:b/>
          <w:sz w:val="32"/>
          <w:szCs w:val="32"/>
        </w:rPr>
        <w:t>二、主要内容</w:t>
      </w:r>
    </w:p>
    <w:p>
      <w:pPr>
        <w:ind w:firstLine="643" w:firstLineChars="200"/>
        <w:rPr>
          <w:rFonts w:ascii="宋体" w:hAnsi="宋体" w:eastAsia="宋体"/>
          <w:b/>
          <w:sz w:val="32"/>
          <w:szCs w:val="32"/>
        </w:rPr>
      </w:pPr>
      <w:r>
        <w:rPr>
          <w:rFonts w:hint="eastAsia" w:ascii="宋体" w:hAnsi="宋体" w:eastAsia="宋体"/>
          <w:b/>
          <w:sz w:val="32"/>
          <w:szCs w:val="32"/>
        </w:rPr>
        <w:t>（一）技术原理</w:t>
      </w:r>
    </w:p>
    <w:p>
      <w:pPr>
        <w:ind w:firstLine="640" w:firstLineChars="200"/>
        <w:rPr>
          <w:rFonts w:ascii="仿宋_GB2312" w:eastAsia="仿宋_GB2312"/>
          <w:sz w:val="32"/>
          <w:szCs w:val="32"/>
        </w:rPr>
      </w:pPr>
      <w:r>
        <w:rPr>
          <w:rFonts w:hint="eastAsia" w:ascii="仿宋_GB2312" w:eastAsia="仿宋_GB2312"/>
          <w:sz w:val="32"/>
          <w:szCs w:val="32"/>
        </w:rPr>
        <w:t>合同能源管理（EMC）方式，即社会资本投入，财政以节约的能源费用支付节能改造成本，在电费正常支出、不额外增加投入和照明质量满足城市主干道规范的前提下，完成节能改造，同时减少维护支出。</w:t>
      </w:r>
    </w:p>
    <w:p>
      <w:pPr>
        <w:ind w:firstLine="643" w:firstLineChars="200"/>
        <w:rPr>
          <w:rFonts w:ascii="宋体" w:hAnsi="宋体" w:eastAsia="宋体"/>
          <w:b/>
          <w:sz w:val="32"/>
          <w:szCs w:val="32"/>
        </w:rPr>
      </w:pPr>
      <w:r>
        <w:rPr>
          <w:rFonts w:hint="eastAsia" w:ascii="宋体" w:hAnsi="宋体" w:eastAsia="宋体"/>
          <w:b/>
          <w:sz w:val="32"/>
          <w:szCs w:val="32"/>
        </w:rPr>
        <w:t>（二）节能改造具体内容</w:t>
      </w:r>
    </w:p>
    <w:p>
      <w:pPr>
        <w:ind w:firstLine="640" w:firstLineChars="200"/>
        <w:rPr>
          <w:rFonts w:ascii="仿宋_GB2312" w:eastAsia="仿宋_GB2312"/>
          <w:sz w:val="32"/>
          <w:szCs w:val="32"/>
        </w:rPr>
      </w:pPr>
      <w:r>
        <w:rPr>
          <w:rFonts w:hint="eastAsia" w:ascii="仿宋_GB2312" w:eastAsia="仿宋_GB2312"/>
          <w:sz w:val="32"/>
          <w:szCs w:val="32"/>
        </w:rPr>
        <w:t>1、改造前存在的问题。因宝通街（潍安路-西环路）和西环路（宝通街-民主街）建于20</w:t>
      </w:r>
      <w:r>
        <w:rPr>
          <w:rFonts w:hint="eastAsia" w:ascii="仿宋_GB2312" w:eastAsia="仿宋_GB2312"/>
          <w:sz w:val="32"/>
          <w:szCs w:val="32"/>
          <w:lang w:val="en-US" w:eastAsia="zh-CN"/>
        </w:rPr>
        <w:t>1</w:t>
      </w:r>
      <w:r>
        <w:rPr>
          <w:rFonts w:hint="eastAsia" w:ascii="仿宋_GB2312" w:eastAsia="仿宋_GB2312"/>
          <w:sz w:val="32"/>
          <w:szCs w:val="32"/>
        </w:rPr>
        <w:t>6年，能耗较高，同时光衰严重，照度已达不到国家规定照明标准。</w:t>
      </w:r>
    </w:p>
    <w:p>
      <w:pPr>
        <w:ind w:firstLine="640" w:firstLineChars="200"/>
        <w:rPr>
          <w:rFonts w:ascii="仿宋_GB2312" w:eastAsia="仿宋_GB2312"/>
          <w:sz w:val="32"/>
          <w:szCs w:val="32"/>
        </w:rPr>
      </w:pPr>
      <w:r>
        <w:rPr>
          <w:rFonts w:hint="eastAsia" w:ascii="仿宋_GB2312" w:eastAsia="仿宋_GB2312"/>
          <w:sz w:val="32"/>
          <w:szCs w:val="32"/>
        </w:rPr>
        <w:t>2、改造内容。宝通街（潍安路-西环路）为双臂灯，改造前光源为400W*4高压钠灯，改造后机动车道侧为240W LED，非机动道侧为120W LED路灯，节能77.5%。</w:t>
      </w:r>
    </w:p>
    <w:p>
      <w:pPr>
        <w:ind w:firstLine="640" w:firstLineChars="200"/>
        <w:rPr>
          <w:rFonts w:ascii="仿宋_GB2312" w:eastAsia="仿宋_GB2312"/>
          <w:sz w:val="32"/>
          <w:szCs w:val="32"/>
        </w:rPr>
      </w:pPr>
      <w:r>
        <w:rPr>
          <w:rFonts w:hint="eastAsia" w:ascii="仿宋_GB2312" w:eastAsia="仿宋_GB2312"/>
          <w:sz w:val="32"/>
          <w:szCs w:val="32"/>
        </w:rPr>
        <w:t>西环路（宝通街-民主街）为单臂灯，改造前光源为400 W高压钠灯，改造后为240 W LED路灯，节能40%。</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改造后取得的效果。项目目标照明指标合理，实现手段科学，主要照明指标优于国家标准，照明诱导性良好。其中，LPD低于国家规范限值59%，照度均匀度、纵向均匀度最小值等指标分别优于国家规范117%和16%。该项目被评为第十一届中照照明奖照明工程设计奖室外/路桥项目一等奖。</w:t>
      </w:r>
    </w:p>
    <w:p>
      <w:pPr>
        <w:ind w:firstLine="643" w:firstLineChars="200"/>
        <w:rPr>
          <w:rFonts w:ascii="宋体" w:hAnsi="宋体" w:eastAsia="宋体"/>
          <w:b/>
          <w:sz w:val="32"/>
          <w:szCs w:val="32"/>
        </w:rPr>
      </w:pPr>
      <w:r>
        <w:rPr>
          <w:rFonts w:hint="eastAsia" w:ascii="宋体" w:hAnsi="宋体" w:eastAsia="宋体"/>
          <w:b/>
          <w:sz w:val="32"/>
          <w:szCs w:val="32"/>
        </w:rPr>
        <w:t>（三）项目实施情况</w:t>
      </w:r>
    </w:p>
    <w:p>
      <w:pPr>
        <w:ind w:firstLine="640" w:firstLineChars="200"/>
        <w:rPr>
          <w:rFonts w:ascii="仿宋_GB2312" w:eastAsia="仿宋_GB2312"/>
          <w:sz w:val="32"/>
          <w:szCs w:val="32"/>
        </w:rPr>
      </w:pPr>
      <w:r>
        <w:rPr>
          <w:rFonts w:hint="eastAsia" w:ascii="仿宋_GB2312" w:eastAsia="仿宋_GB2312"/>
          <w:sz w:val="32"/>
          <w:szCs w:val="32"/>
        </w:rPr>
        <w:t>本项目</w:t>
      </w:r>
      <w:r>
        <w:rPr>
          <w:rFonts w:hint="eastAsia" w:ascii="仿宋_GB2312" w:eastAsia="仿宋_GB2312"/>
          <w:sz w:val="32"/>
          <w:szCs w:val="32"/>
          <w:lang w:eastAsia="zh-CN"/>
        </w:rPr>
        <w:t>实行节能改造</w:t>
      </w:r>
      <w:r>
        <w:rPr>
          <w:rFonts w:hint="eastAsia" w:ascii="仿宋_GB2312" w:eastAsia="仿宋_GB2312"/>
          <w:sz w:val="32"/>
          <w:szCs w:val="32"/>
        </w:rPr>
        <w:t>共有1349基3608盏，开工日期为2015年11月19日，竣工日期为2016年1月31日</w:t>
      </w:r>
      <w:r>
        <w:rPr>
          <w:rFonts w:hint="eastAsia" w:ascii="仿宋_GB2312" w:eastAsia="仿宋_GB2312"/>
          <w:sz w:val="32"/>
          <w:szCs w:val="32"/>
          <w:lang w:eastAsia="zh-CN"/>
        </w:rPr>
        <w:t>，</w:t>
      </w:r>
      <w:r>
        <w:rPr>
          <w:rFonts w:hint="eastAsia" w:ascii="仿宋_GB2312" w:eastAsia="仿宋_GB2312"/>
          <w:sz w:val="32"/>
          <w:szCs w:val="32"/>
        </w:rPr>
        <w:t>于2006年</w:t>
      </w:r>
      <w:r>
        <w:rPr>
          <w:rFonts w:hint="eastAsia" w:ascii="仿宋_GB2312" w:eastAsia="仿宋_GB2312"/>
          <w:sz w:val="32"/>
          <w:szCs w:val="32"/>
          <w:lang w:val="en-US" w:eastAsia="zh-CN"/>
        </w:rPr>
        <w:t>4月开始支付节能收益</w:t>
      </w:r>
      <w:r>
        <w:rPr>
          <w:rFonts w:hint="eastAsia" w:ascii="仿宋_GB2312" w:eastAsia="仿宋_GB2312"/>
          <w:sz w:val="32"/>
          <w:szCs w:val="32"/>
        </w:rPr>
        <w:t>，每年实际电费支出450万。</w:t>
      </w:r>
    </w:p>
    <w:p>
      <w:pPr>
        <w:ind w:firstLine="643" w:firstLineChars="200"/>
        <w:rPr>
          <w:rFonts w:ascii="黑体" w:hAnsi="黑体" w:eastAsia="黑体"/>
          <w:b/>
          <w:sz w:val="32"/>
          <w:szCs w:val="32"/>
        </w:rPr>
      </w:pPr>
      <w:r>
        <w:rPr>
          <w:rFonts w:hint="eastAsia" w:ascii="黑体" w:hAnsi="黑体" w:eastAsia="黑体"/>
          <w:b/>
          <w:sz w:val="32"/>
          <w:szCs w:val="32"/>
        </w:rPr>
        <w:t>三、综合效益</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lang w:eastAsia="zh-CN"/>
        </w:rPr>
        <w:t>、服务效益</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rPr>
        <w:t>宝通街（潍安路-西环路）改造前光源为400W*4高压钠灯，改造后机动车道侧为240W LED，非机动道侧为120W LED路灯，节能77.5%。西环路（宝通街-民主街）改造前光源为400 W高压钠灯，改造后为240WLED路灯，节能40%。</w:t>
      </w:r>
      <w:r>
        <w:rPr>
          <w:rFonts w:hint="eastAsia" w:ascii="仿宋_GB2312" w:eastAsia="仿宋_GB2312"/>
          <w:sz w:val="32"/>
          <w:szCs w:val="32"/>
          <w:lang w:eastAsia="zh-CN"/>
        </w:rPr>
        <w:t>两条道路亮灯率均在</w:t>
      </w:r>
      <w:r>
        <w:rPr>
          <w:rFonts w:hint="eastAsia" w:ascii="仿宋_GB2312" w:eastAsia="仿宋_GB2312"/>
          <w:sz w:val="32"/>
          <w:szCs w:val="32"/>
          <w:lang w:val="en-US" w:eastAsia="zh-CN"/>
        </w:rPr>
        <w:t>98%以上，照明效果有了改善。</w:t>
      </w:r>
    </w:p>
    <w:p>
      <w:pPr>
        <w:numPr>
          <w:ilvl w:val="0"/>
          <w:numId w:val="1"/>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经济效益</w:t>
      </w:r>
    </w:p>
    <w:p>
      <w:pPr>
        <w:numPr>
          <w:ilvl w:val="0"/>
          <w:numId w:val="0"/>
        </w:num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该项目自2016年4月开始支付节能收益，截止到2018年底已支付节能收益款334.83万元，同时为市财政节省路灯电费94.44万元。</w:t>
      </w:r>
    </w:p>
    <w:p>
      <w:pPr>
        <w:ind w:firstLine="643" w:firstLineChars="200"/>
        <w:rPr>
          <w:rFonts w:ascii="黑体" w:hAnsi="黑体" w:eastAsia="黑体"/>
          <w:b/>
          <w:sz w:val="32"/>
          <w:szCs w:val="32"/>
        </w:rPr>
      </w:pPr>
      <w:r>
        <w:rPr>
          <w:rFonts w:hint="eastAsia" w:ascii="黑体" w:hAnsi="黑体" w:eastAsia="黑体"/>
          <w:b/>
          <w:sz w:val="32"/>
          <w:szCs w:val="32"/>
        </w:rPr>
        <w:t>四、商业模式</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采用节能效益分享型的合同能源管理模式，项目合同期为8年。</w:t>
      </w:r>
      <w:r>
        <w:rPr>
          <w:rFonts w:hint="eastAsia" w:ascii="仿宋_GB2312" w:eastAsia="仿宋_GB2312"/>
          <w:sz w:val="32"/>
          <w:szCs w:val="32"/>
          <w:lang w:eastAsia="zh-CN"/>
        </w:rPr>
        <w:t>通过政府采购确定</w:t>
      </w:r>
      <w:r>
        <w:rPr>
          <w:rFonts w:hint="eastAsia" w:ascii="仿宋_GB2312" w:eastAsia="仿宋_GB2312"/>
          <w:sz w:val="32"/>
          <w:szCs w:val="32"/>
        </w:rPr>
        <w:t>中标单位</w:t>
      </w:r>
      <w:r>
        <w:rPr>
          <w:rFonts w:hint="eastAsia" w:ascii="仿宋_GB2312" w:eastAsia="仿宋_GB2312"/>
          <w:sz w:val="32"/>
          <w:szCs w:val="32"/>
          <w:lang w:eastAsia="zh-CN"/>
        </w:rPr>
        <w:t>为</w:t>
      </w:r>
      <w:r>
        <w:rPr>
          <w:rFonts w:hint="eastAsia" w:ascii="仿宋_GB2312" w:eastAsia="仿宋_GB2312"/>
          <w:sz w:val="32"/>
          <w:szCs w:val="32"/>
        </w:rPr>
        <w:t>龙腾照明集团有限公司、山东圣凯节能投资有限公司联合体</w:t>
      </w:r>
      <w:r>
        <w:rPr>
          <w:rFonts w:hint="eastAsia" w:ascii="仿宋_GB2312" w:eastAsia="仿宋_GB2312"/>
          <w:sz w:val="32"/>
          <w:szCs w:val="32"/>
          <w:lang w:eastAsia="zh-CN"/>
        </w:rPr>
        <w:t>，由其出资对该两路段的路灯光源进行改造并负责合同期内的运营维护，改造后在保证照明效果的前提下，节省的电费按比例支付收益款，</w:t>
      </w:r>
      <w:r>
        <w:rPr>
          <w:rFonts w:hint="eastAsia" w:ascii="仿宋_GB2312" w:eastAsia="仿宋_GB2312"/>
          <w:sz w:val="32"/>
          <w:szCs w:val="32"/>
        </w:rPr>
        <w:t>78%</w:t>
      </w:r>
      <w:r>
        <w:rPr>
          <w:rFonts w:hint="eastAsia" w:ascii="仿宋_GB2312" w:eastAsia="仿宋_GB2312"/>
          <w:sz w:val="32"/>
          <w:szCs w:val="32"/>
          <w:lang w:eastAsia="zh-CN"/>
        </w:rPr>
        <w:t>为</w:t>
      </w:r>
      <w:r>
        <w:rPr>
          <w:rFonts w:hint="eastAsia" w:ascii="仿宋_GB2312" w:eastAsia="仿宋_GB2312"/>
          <w:sz w:val="32"/>
          <w:szCs w:val="32"/>
        </w:rPr>
        <w:t>节能收益</w:t>
      </w:r>
      <w:r>
        <w:rPr>
          <w:rFonts w:hint="eastAsia" w:ascii="仿宋_GB2312" w:eastAsia="仿宋_GB2312"/>
          <w:sz w:val="32"/>
          <w:szCs w:val="32"/>
          <w:lang w:eastAsia="zh-CN"/>
        </w:rPr>
        <w:t>按期支付给中标单位</w:t>
      </w:r>
      <w:r>
        <w:rPr>
          <w:rFonts w:hint="eastAsia" w:ascii="仿宋_GB2312" w:eastAsia="仿宋_GB2312"/>
          <w:sz w:val="32"/>
          <w:szCs w:val="32"/>
        </w:rPr>
        <w:t>，市财政节能分享比例为22%</w:t>
      </w:r>
      <w:r>
        <w:rPr>
          <w:rFonts w:hint="eastAsia" w:ascii="仿宋_GB2312" w:eastAsia="仿宋_GB2312"/>
          <w:sz w:val="32"/>
          <w:szCs w:val="32"/>
          <w:lang w:eastAsia="zh-CN"/>
        </w:rPr>
        <w:t>。</w:t>
      </w:r>
    </w:p>
    <w:p>
      <w:pPr>
        <w:ind w:firstLine="643" w:firstLineChars="200"/>
        <w:rPr>
          <w:rFonts w:ascii="黑体" w:hAnsi="黑体" w:eastAsia="黑体"/>
          <w:b/>
          <w:sz w:val="32"/>
          <w:szCs w:val="32"/>
        </w:rPr>
      </w:pPr>
      <w:r>
        <w:rPr>
          <w:rFonts w:hint="eastAsia" w:ascii="黑体" w:hAnsi="黑体" w:eastAsia="黑体"/>
          <w:b/>
          <w:sz w:val="32"/>
          <w:szCs w:val="32"/>
        </w:rPr>
        <w:t>五、项目实施单位</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项目实施</w:t>
      </w:r>
      <w:r>
        <w:rPr>
          <w:rFonts w:hint="eastAsia" w:ascii="仿宋_GB2312" w:eastAsia="仿宋_GB2312"/>
          <w:sz w:val="32"/>
          <w:szCs w:val="32"/>
          <w:lang w:eastAsia="zh-CN"/>
        </w:rPr>
        <w:t>主体为</w:t>
      </w:r>
      <w:r>
        <w:rPr>
          <w:rFonts w:hint="eastAsia" w:ascii="仿宋_GB2312" w:eastAsia="仿宋_GB2312"/>
          <w:sz w:val="32"/>
          <w:szCs w:val="32"/>
        </w:rPr>
        <w:t>潍坊市路灯管理处</w:t>
      </w:r>
      <w:r>
        <w:rPr>
          <w:rFonts w:hint="eastAsia" w:ascii="仿宋_GB2312" w:eastAsia="仿宋_GB2312"/>
          <w:sz w:val="32"/>
          <w:szCs w:val="32"/>
          <w:lang w:eastAsia="zh-CN"/>
        </w:rPr>
        <w:t>，</w:t>
      </w:r>
      <w:r>
        <w:rPr>
          <w:rFonts w:hint="eastAsia" w:ascii="仿宋_GB2312" w:eastAsia="仿宋_GB2312"/>
          <w:sz w:val="32"/>
          <w:szCs w:val="32"/>
        </w:rPr>
        <w:t>中标单位</w:t>
      </w:r>
      <w:r>
        <w:rPr>
          <w:rFonts w:hint="eastAsia" w:ascii="仿宋_GB2312" w:eastAsia="仿宋_GB2312"/>
          <w:sz w:val="32"/>
          <w:szCs w:val="32"/>
          <w:lang w:eastAsia="zh-CN"/>
        </w:rPr>
        <w:t>为</w:t>
      </w:r>
      <w:r>
        <w:rPr>
          <w:rFonts w:hint="eastAsia" w:ascii="仿宋_GB2312" w:eastAsia="仿宋_GB2312"/>
          <w:sz w:val="32"/>
          <w:szCs w:val="32"/>
        </w:rPr>
        <w:t>龙腾照明集团有限公司、山东圣凯节能投资有限公司联合体</w:t>
      </w:r>
      <w:r>
        <w:rPr>
          <w:rFonts w:hint="eastAsia" w:ascii="仿宋_GB2312" w:eastAsia="仿宋_GB2312"/>
          <w:sz w:val="32"/>
          <w:szCs w:val="32"/>
          <w:lang w:eastAsia="zh-CN"/>
        </w:rPr>
        <w:t>承建运营。</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联系方式：</w:t>
      </w:r>
      <w:r>
        <w:rPr>
          <w:rFonts w:hint="eastAsia" w:ascii="仿宋_GB2312" w:eastAsia="仿宋_GB2312"/>
          <w:sz w:val="32"/>
          <w:szCs w:val="32"/>
          <w:lang w:val="en-US" w:eastAsia="zh-CN"/>
        </w:rPr>
        <w:t>0536-5121780</w:t>
      </w:r>
    </w:p>
    <w:p>
      <w:pPr>
        <w:ind w:firstLine="640" w:firstLineChars="200"/>
        <w:rPr>
          <w:rFonts w:hint="eastAsia" w:ascii="仿宋_GB2312" w:eastAsia="仿宋_GB2312"/>
          <w:sz w:val="32"/>
          <w:szCs w:val="32"/>
          <w:lang w:eastAsia="zh-CN"/>
        </w:rPr>
      </w:pPr>
    </w:p>
    <w:p>
      <w:pPr>
        <w:ind w:firstLine="640" w:firstLineChars="200"/>
        <w:rPr>
          <w:rFonts w:hint="eastAsia" w:ascii="仿宋_GB2312" w:eastAsia="仿宋_GB2312"/>
          <w:sz w:val="32"/>
          <w:szCs w:val="32"/>
          <w:lang w:eastAsia="zh-CN"/>
        </w:rPr>
      </w:pPr>
    </w:p>
    <w:p>
      <w:pPr>
        <w:ind w:firstLine="640" w:firstLineChars="200"/>
        <w:rPr>
          <w:rFonts w:hint="eastAsia" w:ascii="仿宋_GB2312" w:eastAsia="仿宋_GB2312"/>
          <w:sz w:val="32"/>
          <w:szCs w:val="32"/>
          <w:lang w:eastAsia="zh-CN"/>
        </w:rPr>
      </w:pPr>
    </w:p>
    <w:p>
      <w:pPr>
        <w:ind w:firstLine="640" w:firstLineChars="200"/>
        <w:rPr>
          <w:rFonts w:hint="eastAsia" w:ascii="仿宋_GB2312" w:eastAsia="仿宋_GB2312"/>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文星标宋">
    <w:altName w:val="微软雅黑"/>
    <w:panose1 w:val="02010604000101010101"/>
    <w:charset w:val="86"/>
    <w:family w:val="moder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A67B6"/>
    <w:multiLevelType w:val="singleLevel"/>
    <w:tmpl w:val="1C4A67B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BB3"/>
    <w:rsid w:val="000432B1"/>
    <w:rsid w:val="000747FC"/>
    <w:rsid w:val="00155753"/>
    <w:rsid w:val="001E7F33"/>
    <w:rsid w:val="00245005"/>
    <w:rsid w:val="002B742E"/>
    <w:rsid w:val="002C3A89"/>
    <w:rsid w:val="003A7F3A"/>
    <w:rsid w:val="00474930"/>
    <w:rsid w:val="004C6AF2"/>
    <w:rsid w:val="00591267"/>
    <w:rsid w:val="005D0BB3"/>
    <w:rsid w:val="00643656"/>
    <w:rsid w:val="00685648"/>
    <w:rsid w:val="006C578F"/>
    <w:rsid w:val="006D40DC"/>
    <w:rsid w:val="0078179B"/>
    <w:rsid w:val="00861CAD"/>
    <w:rsid w:val="0089720E"/>
    <w:rsid w:val="008C09E4"/>
    <w:rsid w:val="00965D9E"/>
    <w:rsid w:val="00985F59"/>
    <w:rsid w:val="009C44A6"/>
    <w:rsid w:val="009D2FCB"/>
    <w:rsid w:val="00A37C3A"/>
    <w:rsid w:val="00A62703"/>
    <w:rsid w:val="00A80E52"/>
    <w:rsid w:val="00A91B93"/>
    <w:rsid w:val="00AC75BE"/>
    <w:rsid w:val="00AE5E1D"/>
    <w:rsid w:val="00AE720C"/>
    <w:rsid w:val="00AF4472"/>
    <w:rsid w:val="00C513C0"/>
    <w:rsid w:val="00C53D87"/>
    <w:rsid w:val="00C82F1C"/>
    <w:rsid w:val="00CC2807"/>
    <w:rsid w:val="00D43741"/>
    <w:rsid w:val="00D668A2"/>
    <w:rsid w:val="00DA4430"/>
    <w:rsid w:val="00DE47B5"/>
    <w:rsid w:val="00DF1FC5"/>
    <w:rsid w:val="00E60481"/>
    <w:rsid w:val="00ED0185"/>
    <w:rsid w:val="00F21F12"/>
    <w:rsid w:val="00FB3EC0"/>
    <w:rsid w:val="00FF05FC"/>
    <w:rsid w:val="046E7488"/>
    <w:rsid w:val="15960041"/>
    <w:rsid w:val="19CB1DB5"/>
    <w:rsid w:val="20D45F52"/>
    <w:rsid w:val="22761888"/>
    <w:rsid w:val="4661066C"/>
    <w:rsid w:val="58C247A3"/>
    <w:rsid w:val="65D06EF8"/>
    <w:rsid w:val="7BD2131C"/>
    <w:rsid w:val="7D292D9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6"/>
    <w:unhideWhenUsed/>
    <w:qFormat/>
    <w:uiPriority w:val="99"/>
    <w:rPr>
      <w:sz w:val="18"/>
      <w:szCs w:val="18"/>
    </w:rPr>
  </w:style>
  <w:style w:type="paragraph" w:customStyle="1" w:styleId="5">
    <w:name w:val="List Paragraph"/>
    <w:basedOn w:val="1"/>
    <w:qFormat/>
    <w:uiPriority w:val="34"/>
    <w:pPr>
      <w:ind w:firstLine="420" w:firstLineChars="200"/>
    </w:pPr>
  </w:style>
  <w:style w:type="character" w:customStyle="1" w:styleId="6">
    <w:name w:val="批注框文本 Char"/>
    <w:basedOn w:val="3"/>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116</Words>
  <Characters>663</Characters>
  <Lines>5</Lines>
  <Paragraphs>1</Paragraphs>
  <TotalTime>0</TotalTime>
  <ScaleCrop>false</ScaleCrop>
  <LinksUpToDate>false</LinksUpToDate>
  <CharactersWithSpaces>778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2019-02-15T01:17:00Z</dcterms:created>
  <dc:creator>Administrator</dc:creator>
  <cp:lastModifiedBy>shj</cp:lastModifiedBy>
  <cp:lastPrinted>2019-02-15T07:10:00Z</cp:lastPrinted>
  <dcterms:modified xsi:type="dcterms:W3CDTF">2020-02-17T09:08:32Z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