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32"/>
          <w:lang w:eastAsia="zh-CN"/>
        </w:rPr>
      </w:pPr>
    </w:p>
    <w:p>
      <w:pPr>
        <w:jc w:val="center"/>
        <w:rPr>
          <w:b/>
          <w:sz w:val="32"/>
        </w:rPr>
      </w:pPr>
      <w:r>
        <w:rPr>
          <w:rFonts w:hint="eastAsia"/>
          <w:b/>
          <w:sz w:val="32"/>
          <w:lang w:eastAsia="zh-CN"/>
        </w:rPr>
        <w:t>莱州市</w:t>
      </w:r>
      <w:r>
        <w:rPr>
          <w:rFonts w:hint="eastAsia"/>
          <w:b/>
          <w:sz w:val="32"/>
        </w:rPr>
        <w:t>驿道</w:t>
      </w:r>
      <w:r>
        <w:rPr>
          <w:b/>
          <w:sz w:val="32"/>
        </w:rPr>
        <w:t>中</w:t>
      </w:r>
      <w:bookmarkStart w:id="3" w:name="_GoBack"/>
      <w:bookmarkEnd w:id="3"/>
      <w:r>
        <w:rPr>
          <w:b/>
          <w:sz w:val="32"/>
        </w:rPr>
        <w:t>心卫生院</w:t>
      </w:r>
      <w:r>
        <w:rPr>
          <w:rFonts w:hint="eastAsia"/>
          <w:b/>
          <w:sz w:val="32"/>
        </w:rPr>
        <w:t>供暖</w:t>
      </w:r>
      <w:r>
        <w:rPr>
          <w:b/>
          <w:sz w:val="32"/>
        </w:rPr>
        <w:t>服务项目</w:t>
      </w:r>
    </w:p>
    <w:p>
      <w:pPr>
        <w:pStyle w:val="11"/>
        <w:numPr>
          <w:ilvl w:val="0"/>
          <w:numId w:val="1"/>
        </w:numPr>
        <w:topLinePunct/>
        <w:ind w:firstLineChars="0"/>
        <w:rPr>
          <w:b/>
          <w:sz w:val="28"/>
          <w:szCs w:val="28"/>
        </w:rPr>
      </w:pPr>
      <w:r>
        <w:rPr>
          <w:b/>
          <w:sz w:val="28"/>
          <w:szCs w:val="28"/>
        </w:rPr>
        <w:t>项目概括</w:t>
      </w:r>
    </w:p>
    <w:p>
      <w:pPr>
        <w:pStyle w:val="11"/>
        <w:adjustRightInd w:val="0"/>
        <w:snapToGrid w:val="0"/>
        <w:spacing w:line="360" w:lineRule="auto"/>
        <w:ind w:firstLine="600" w:firstLineChars="250"/>
        <w:rPr>
          <w:rFonts w:ascii="仿宋" w:hAnsi="仿宋" w:eastAsia="仿宋"/>
          <w:sz w:val="24"/>
          <w:szCs w:val="24"/>
        </w:rPr>
      </w:pPr>
      <w:r>
        <w:rPr>
          <w:rFonts w:hint="eastAsia" w:ascii="仿宋" w:hAnsi="仿宋" w:eastAsia="仿宋"/>
          <w:sz w:val="24"/>
          <w:szCs w:val="24"/>
        </w:rPr>
        <w:t>驿道中心卫生院</w:t>
      </w:r>
      <w:r>
        <w:rPr>
          <w:rFonts w:ascii="仿宋" w:hAnsi="仿宋" w:eastAsia="仿宋"/>
          <w:sz w:val="24"/>
          <w:szCs w:val="24"/>
        </w:rPr>
        <w:t>位于</w:t>
      </w:r>
      <w:r>
        <w:rPr>
          <w:rFonts w:hint="eastAsia" w:ascii="仿宋" w:hAnsi="仿宋" w:eastAsia="仿宋"/>
          <w:sz w:val="24"/>
          <w:szCs w:val="24"/>
        </w:rPr>
        <w:t>莱州市驿</w:t>
      </w:r>
      <w:r>
        <w:rPr>
          <w:rFonts w:ascii="仿宋" w:hAnsi="仿宋" w:eastAsia="仿宋"/>
          <w:sz w:val="24"/>
          <w:szCs w:val="24"/>
        </w:rPr>
        <w:t>道</w:t>
      </w:r>
      <w:r>
        <w:rPr>
          <w:rFonts w:hint="eastAsia" w:ascii="仿宋" w:hAnsi="仿宋" w:eastAsia="仿宋"/>
          <w:sz w:val="24"/>
          <w:szCs w:val="24"/>
        </w:rPr>
        <w:t>镇，供热</w:t>
      </w:r>
      <w:r>
        <w:rPr>
          <w:rFonts w:ascii="仿宋" w:hAnsi="仿宋" w:eastAsia="仿宋"/>
          <w:sz w:val="24"/>
          <w:szCs w:val="24"/>
        </w:rPr>
        <w:t>面积</w:t>
      </w:r>
      <w:r>
        <w:rPr>
          <w:rFonts w:hint="eastAsia" w:ascii="仿宋" w:hAnsi="仿宋" w:eastAsia="仿宋"/>
          <w:sz w:val="24"/>
          <w:szCs w:val="24"/>
        </w:rPr>
        <w:t>约</w:t>
      </w:r>
      <w:r>
        <w:rPr>
          <w:rFonts w:ascii="仿宋" w:hAnsi="仿宋" w:eastAsia="仿宋"/>
          <w:sz w:val="24"/>
          <w:szCs w:val="24"/>
        </w:rPr>
        <w:t>为8000</w:t>
      </w:r>
      <w:r>
        <w:rPr>
          <w:rFonts w:hint="eastAsia" w:ascii="仿宋" w:hAnsi="仿宋" w:eastAsia="仿宋"/>
          <w:sz w:val="24"/>
          <w:szCs w:val="24"/>
        </w:rPr>
        <w:t>m</w:t>
      </w:r>
      <w:r>
        <w:rPr>
          <w:rFonts w:hint="eastAsia" w:ascii="仿宋" w:hAnsi="仿宋" w:eastAsia="仿宋"/>
          <w:sz w:val="24"/>
          <w:szCs w:val="24"/>
          <w:vertAlign w:val="superscript"/>
        </w:rPr>
        <w:t>2</w:t>
      </w:r>
      <w:r>
        <w:rPr>
          <w:rFonts w:ascii="仿宋" w:hAnsi="仿宋" w:eastAsia="仿宋"/>
          <w:sz w:val="24"/>
          <w:szCs w:val="24"/>
        </w:rPr>
        <w:t>，其中</w:t>
      </w:r>
      <w:r>
        <w:rPr>
          <w:rFonts w:hint="eastAsia" w:ascii="仿宋" w:hAnsi="仿宋" w:eastAsia="仿宋"/>
          <w:sz w:val="24"/>
          <w:szCs w:val="24"/>
        </w:rPr>
        <w:t>办公区域约5500m</w:t>
      </w:r>
      <w:r>
        <w:rPr>
          <w:rFonts w:hint="eastAsia" w:ascii="仿宋" w:hAnsi="仿宋" w:eastAsia="仿宋"/>
          <w:sz w:val="24"/>
          <w:szCs w:val="24"/>
          <w:vertAlign w:val="superscript"/>
        </w:rPr>
        <w:t>2</w:t>
      </w:r>
      <w:r>
        <w:rPr>
          <w:rFonts w:hint="eastAsia" w:ascii="仿宋" w:hAnsi="仿宋" w:eastAsia="仿宋"/>
          <w:sz w:val="24"/>
          <w:szCs w:val="24"/>
        </w:rPr>
        <w:t>，宿舍楼面积约2500 m</w:t>
      </w:r>
      <w:r>
        <w:rPr>
          <w:rFonts w:hint="eastAsia" w:ascii="仿宋" w:hAnsi="仿宋" w:eastAsia="仿宋"/>
          <w:sz w:val="24"/>
          <w:szCs w:val="24"/>
          <w:vertAlign w:val="superscript"/>
        </w:rPr>
        <w:t>2</w:t>
      </w:r>
      <w:r>
        <w:rPr>
          <w:rFonts w:hint="eastAsia" w:ascii="仿宋" w:hAnsi="仿宋" w:eastAsia="仿宋"/>
          <w:sz w:val="24"/>
          <w:szCs w:val="24"/>
        </w:rPr>
        <w:t>。</w:t>
      </w:r>
    </w:p>
    <w:p>
      <w:pPr>
        <w:pStyle w:val="11"/>
        <w:adjustRightInd w:val="0"/>
        <w:snapToGrid w:val="0"/>
        <w:spacing w:line="360" w:lineRule="auto"/>
        <w:ind w:firstLine="480"/>
        <w:rPr>
          <w:rFonts w:ascii="仿宋" w:hAnsi="仿宋" w:eastAsia="仿宋"/>
          <w:sz w:val="24"/>
          <w:szCs w:val="24"/>
        </w:rPr>
      </w:pPr>
      <w:r>
        <w:rPr>
          <w:rFonts w:hint="eastAsia" w:ascii="仿宋" w:hAnsi="仿宋" w:eastAsia="仿宋"/>
          <w:sz w:val="24"/>
          <w:szCs w:val="24"/>
        </w:rPr>
        <w:t>项目采用</w:t>
      </w:r>
      <w:r>
        <w:rPr>
          <w:rFonts w:ascii="仿宋" w:hAnsi="仿宋" w:eastAsia="仿宋"/>
          <w:sz w:val="24"/>
          <w:szCs w:val="24"/>
        </w:rPr>
        <w:t>清洁</w:t>
      </w:r>
      <w:r>
        <w:rPr>
          <w:rFonts w:hint="eastAsia" w:ascii="仿宋" w:hAnsi="仿宋" w:eastAsia="仿宋"/>
          <w:sz w:val="24"/>
          <w:szCs w:val="24"/>
        </w:rPr>
        <w:t>可</w:t>
      </w:r>
      <w:r>
        <w:rPr>
          <w:rFonts w:ascii="仿宋" w:hAnsi="仿宋" w:eastAsia="仿宋"/>
          <w:sz w:val="24"/>
          <w:szCs w:val="24"/>
        </w:rPr>
        <w:t>再生能源供热系统替代</w:t>
      </w:r>
      <w:r>
        <w:rPr>
          <w:rFonts w:hint="eastAsia" w:ascii="仿宋" w:hAnsi="仿宋" w:eastAsia="仿宋"/>
          <w:sz w:val="24"/>
          <w:szCs w:val="24"/>
        </w:rPr>
        <w:t>燃煤锅炉供</w:t>
      </w:r>
      <w:r>
        <w:rPr>
          <w:rFonts w:ascii="仿宋" w:hAnsi="仿宋" w:eastAsia="仿宋"/>
          <w:sz w:val="24"/>
          <w:szCs w:val="24"/>
        </w:rPr>
        <w:t>暖</w:t>
      </w:r>
      <w:r>
        <w:rPr>
          <w:rFonts w:hint="eastAsia" w:ascii="仿宋" w:hAnsi="仿宋" w:eastAsia="仿宋"/>
          <w:sz w:val="24"/>
          <w:szCs w:val="24"/>
        </w:rPr>
        <w:t>系统，</w:t>
      </w:r>
      <w:r>
        <w:rPr>
          <w:rFonts w:ascii="仿宋" w:hAnsi="仿宋" w:eastAsia="仿宋"/>
          <w:sz w:val="24"/>
          <w:szCs w:val="24"/>
        </w:rPr>
        <w:t>实现</w:t>
      </w:r>
      <w:r>
        <w:rPr>
          <w:rFonts w:hint="eastAsia" w:ascii="仿宋" w:hAnsi="仿宋" w:eastAsia="仿宋"/>
          <w:sz w:val="24"/>
          <w:szCs w:val="24"/>
        </w:rPr>
        <w:t>清洁</w:t>
      </w:r>
      <w:r>
        <w:rPr>
          <w:rFonts w:ascii="仿宋" w:hAnsi="仿宋" w:eastAsia="仿宋"/>
          <w:sz w:val="24"/>
          <w:szCs w:val="24"/>
        </w:rPr>
        <w:t>供暖</w:t>
      </w:r>
      <w:r>
        <w:rPr>
          <w:rFonts w:hint="eastAsia" w:ascii="仿宋" w:hAnsi="仿宋" w:eastAsia="仿宋"/>
          <w:sz w:val="24"/>
          <w:szCs w:val="24"/>
        </w:rPr>
        <w:t>、自动化</w:t>
      </w:r>
      <w:r>
        <w:rPr>
          <w:rFonts w:ascii="仿宋" w:hAnsi="仿宋" w:eastAsia="仿宋"/>
          <w:sz w:val="24"/>
          <w:szCs w:val="24"/>
        </w:rPr>
        <w:t>控制</w:t>
      </w:r>
      <w:r>
        <w:rPr>
          <w:rFonts w:hint="eastAsia" w:ascii="仿宋" w:hAnsi="仿宋" w:eastAsia="仿宋"/>
          <w:sz w:val="24"/>
          <w:szCs w:val="24"/>
        </w:rPr>
        <w:t>以</w:t>
      </w:r>
      <w:r>
        <w:rPr>
          <w:rFonts w:ascii="仿宋" w:hAnsi="仿宋" w:eastAsia="仿宋"/>
          <w:sz w:val="24"/>
          <w:szCs w:val="24"/>
        </w:rPr>
        <w:t>及无人值守。</w:t>
      </w:r>
    </w:p>
    <w:p>
      <w:pPr>
        <w:pStyle w:val="11"/>
        <w:numPr>
          <w:ilvl w:val="0"/>
          <w:numId w:val="1"/>
        </w:numPr>
        <w:topLinePunct/>
        <w:ind w:left="964" w:hanging="964" w:hangingChars="343"/>
        <w:rPr>
          <w:b/>
          <w:sz w:val="28"/>
          <w:szCs w:val="28"/>
        </w:rPr>
      </w:pPr>
      <w:r>
        <w:rPr>
          <w:rFonts w:hint="eastAsia"/>
          <w:b/>
          <w:sz w:val="28"/>
          <w:szCs w:val="28"/>
        </w:rPr>
        <w:t>主要</w:t>
      </w:r>
      <w:r>
        <w:rPr>
          <w:b/>
          <w:sz w:val="28"/>
          <w:szCs w:val="28"/>
        </w:rPr>
        <w:t>内容</w:t>
      </w:r>
    </w:p>
    <w:p>
      <w:pPr>
        <w:pStyle w:val="11"/>
        <w:numPr>
          <w:ilvl w:val="0"/>
          <w:numId w:val="2"/>
        </w:numPr>
        <w:topLinePunct/>
        <w:ind w:firstLineChars="0"/>
        <w:rPr>
          <w:b/>
          <w:sz w:val="28"/>
          <w:szCs w:val="28"/>
        </w:rPr>
      </w:pPr>
      <w:r>
        <w:rPr>
          <w:rFonts w:hint="eastAsia"/>
          <w:b/>
          <w:sz w:val="28"/>
          <w:szCs w:val="28"/>
        </w:rPr>
        <w:t>技术</w:t>
      </w:r>
      <w:r>
        <w:rPr>
          <w:b/>
          <w:sz w:val="28"/>
          <w:szCs w:val="28"/>
        </w:rPr>
        <w:t>原理</w:t>
      </w:r>
    </w:p>
    <w:p>
      <w:pPr>
        <w:pStyle w:val="11"/>
        <w:adjustRightInd w:val="0"/>
        <w:snapToGrid w:val="0"/>
        <w:spacing w:line="360" w:lineRule="auto"/>
        <w:ind w:firstLine="600" w:firstLineChars="250"/>
        <w:rPr>
          <w:rFonts w:ascii="仿宋" w:hAnsi="仿宋" w:eastAsia="仿宋"/>
          <w:sz w:val="24"/>
          <w:szCs w:val="24"/>
        </w:rPr>
      </w:pPr>
      <w:r>
        <w:rPr>
          <w:rFonts w:ascii="仿宋" w:hAnsi="仿宋" w:eastAsia="仿宋"/>
          <w:sz w:val="24"/>
          <w:szCs w:val="24"/>
        </w:rPr>
        <w:t>空气源热泵主要由四大部分构成，即压缩机、蒸发器、冷凝器、膨胀阀。其运行按照“逆卡诺”原理，通过电能的驱动，压缩机做工，压缩低温低压的冷媒，将之变成高温高压的气体排出，排出的冷媒气体流经铜管，将热量传导到水箱中，在压力的作用下冷却下来的冷媒变为液态，经膨胀阀后进入蒸发器，在蒸发器低压环境中，液态冷媒蒸发变成气态，并吸收大量的热量。与此同时，空气在风扇的作用下流过蒸发器，热量被大量吸收，后变成低温冷气被排出。吸收了一定热量的冷媒将回流到压缩机，进入下一轮循环。夏季</w:t>
      </w:r>
      <w:r>
        <w:rPr>
          <w:rFonts w:hint="eastAsia" w:ascii="仿宋" w:hAnsi="仿宋" w:eastAsia="仿宋"/>
          <w:sz w:val="24"/>
          <w:szCs w:val="24"/>
        </w:rPr>
        <w:t>制冷</w:t>
      </w:r>
      <w:r>
        <w:rPr>
          <w:rFonts w:ascii="仿宋" w:hAnsi="仿宋" w:eastAsia="仿宋"/>
          <w:sz w:val="24"/>
          <w:szCs w:val="24"/>
        </w:rPr>
        <w:t>，按制冷工况运行，由压缩机排出的高压蒸汽进入冷凝器，制冷剂蒸汽被冷凝成液体，经节流装置进入蒸发器，并在蒸发器中吸热，将室内空气冷却，蒸发后的制冷剂蒸汽被压缩机吸入，这样周而复始，实现制冷循环。制冷是逆向循环的过程，最终也是通过水箱传导能量。</w:t>
      </w:r>
    </w:p>
    <w:p>
      <w:pPr>
        <w:pStyle w:val="11"/>
        <w:numPr>
          <w:ilvl w:val="0"/>
          <w:numId w:val="2"/>
        </w:numPr>
        <w:topLinePunct/>
        <w:ind w:firstLineChars="0"/>
        <w:rPr>
          <w:b/>
          <w:sz w:val="28"/>
          <w:szCs w:val="28"/>
        </w:rPr>
      </w:pPr>
      <w:r>
        <w:rPr>
          <w:rFonts w:hint="eastAsia"/>
          <w:b/>
          <w:sz w:val="28"/>
          <w:szCs w:val="28"/>
        </w:rPr>
        <w:t>节能</w:t>
      </w:r>
      <w:r>
        <w:rPr>
          <w:b/>
          <w:sz w:val="28"/>
          <w:szCs w:val="28"/>
        </w:rPr>
        <w:t>改造</w:t>
      </w:r>
      <w:r>
        <w:rPr>
          <w:rFonts w:hint="eastAsia"/>
          <w:b/>
          <w:sz w:val="28"/>
          <w:szCs w:val="28"/>
        </w:rPr>
        <w:t>方案</w:t>
      </w:r>
    </w:p>
    <w:p>
      <w:pPr>
        <w:adjustRightInd w:val="0"/>
        <w:snapToGrid w:val="0"/>
        <w:spacing w:line="360" w:lineRule="auto"/>
        <w:ind w:firstLine="120" w:firstLineChars="50"/>
        <w:rPr>
          <w:rFonts w:ascii="仿宋" w:hAnsi="仿宋" w:eastAsia="仿宋"/>
          <w:sz w:val="24"/>
          <w:szCs w:val="24"/>
        </w:rPr>
      </w:pPr>
      <w:r>
        <w:rPr>
          <w:rFonts w:hint="eastAsia" w:ascii="仿宋" w:hAnsi="仿宋" w:eastAsia="仿宋"/>
          <w:sz w:val="24"/>
          <w:szCs w:val="24"/>
        </w:rPr>
        <w:t>2.1.热力负荷</w:t>
      </w:r>
      <w:r>
        <w:rPr>
          <w:rFonts w:ascii="仿宋" w:hAnsi="仿宋" w:eastAsia="仿宋"/>
          <w:sz w:val="24"/>
          <w:szCs w:val="24"/>
        </w:rPr>
        <w:t>计算机设备选型</w:t>
      </w:r>
    </w:p>
    <w:p>
      <w:pPr>
        <w:pStyle w:val="11"/>
        <w:adjustRightInd w:val="0"/>
        <w:snapToGrid w:val="0"/>
        <w:spacing w:line="360" w:lineRule="auto"/>
        <w:ind w:firstLine="600" w:firstLineChars="250"/>
        <w:rPr>
          <w:rFonts w:ascii="仿宋" w:hAnsi="仿宋" w:eastAsia="仿宋"/>
          <w:sz w:val="24"/>
          <w:szCs w:val="24"/>
        </w:rPr>
      </w:pPr>
      <w:r>
        <w:rPr>
          <w:rFonts w:hint="eastAsia" w:ascii="仿宋" w:hAnsi="仿宋" w:eastAsia="仿宋"/>
          <w:sz w:val="24"/>
          <w:szCs w:val="24"/>
        </w:rPr>
        <w:t>本方案总供热面积8000㎡，其中家属楼热负荷指标为45W/㎡，供暖设计温度为20℃/-6℃。其中门诊楼热负荷指标为55W/㎡，供暖设计温度为</w:t>
      </w:r>
      <w:r>
        <w:rPr>
          <w:rFonts w:ascii="仿宋" w:hAnsi="仿宋" w:eastAsia="仿宋"/>
          <w:sz w:val="24"/>
          <w:szCs w:val="24"/>
        </w:rPr>
        <w:t>18</w:t>
      </w:r>
      <w:r>
        <w:rPr>
          <w:rFonts w:hint="eastAsia" w:ascii="仿宋" w:hAnsi="仿宋" w:eastAsia="仿宋"/>
          <w:sz w:val="24"/>
          <w:szCs w:val="24"/>
        </w:rPr>
        <w:t>℃/-6℃。</w:t>
      </w:r>
    </w:p>
    <w:p>
      <w:pPr>
        <w:pStyle w:val="11"/>
        <w:adjustRightInd w:val="0"/>
        <w:snapToGrid w:val="0"/>
        <w:spacing w:line="360" w:lineRule="auto"/>
        <w:ind w:firstLine="600" w:firstLineChars="250"/>
        <w:rPr>
          <w:rFonts w:ascii="仿宋" w:hAnsi="仿宋" w:eastAsia="仿宋"/>
          <w:sz w:val="24"/>
          <w:szCs w:val="24"/>
        </w:rPr>
      </w:pPr>
      <w:r>
        <w:rPr>
          <w:rFonts w:ascii="仿宋" w:hAnsi="仿宋" w:eastAsia="仿宋"/>
          <w:sz w:val="24"/>
          <w:szCs w:val="24"/>
        </w:rPr>
        <w:t>建筑总热负荷</w:t>
      </w:r>
      <w:r>
        <w:rPr>
          <w:rFonts w:hint="eastAsia" w:ascii="仿宋" w:hAnsi="仿宋" w:eastAsia="仿宋"/>
          <w:sz w:val="24"/>
          <w:szCs w:val="24"/>
        </w:rPr>
        <w:t>=</w:t>
      </w:r>
      <w:r>
        <w:rPr>
          <w:rFonts w:ascii="仿宋" w:hAnsi="仿宋" w:eastAsia="仿宋"/>
          <w:sz w:val="24"/>
          <w:szCs w:val="24"/>
        </w:rPr>
        <w:t>2500㎡×</w:t>
      </w:r>
      <w:r>
        <w:rPr>
          <w:rFonts w:hint="eastAsia" w:ascii="仿宋" w:hAnsi="仿宋" w:eastAsia="仿宋"/>
          <w:sz w:val="24"/>
          <w:szCs w:val="24"/>
        </w:rPr>
        <w:t>45W/㎡+</w:t>
      </w:r>
      <w:r>
        <w:rPr>
          <w:rFonts w:ascii="仿宋" w:hAnsi="仿宋" w:eastAsia="仿宋"/>
          <w:sz w:val="24"/>
          <w:szCs w:val="24"/>
        </w:rPr>
        <w:t>5500㎡×</w:t>
      </w:r>
      <w:r>
        <w:rPr>
          <w:rFonts w:hint="eastAsia" w:ascii="仿宋" w:hAnsi="仿宋" w:eastAsia="仿宋"/>
          <w:sz w:val="24"/>
          <w:szCs w:val="24"/>
        </w:rPr>
        <w:t>55W/㎡=</w:t>
      </w:r>
      <w:r>
        <w:rPr>
          <w:rFonts w:ascii="仿宋" w:hAnsi="仿宋" w:eastAsia="仿宋"/>
          <w:sz w:val="24"/>
          <w:szCs w:val="24"/>
        </w:rPr>
        <w:t>415kW</w:t>
      </w:r>
    </w:p>
    <w:p>
      <w:pPr>
        <w:pStyle w:val="11"/>
        <w:adjustRightInd w:val="0"/>
        <w:snapToGrid w:val="0"/>
        <w:spacing w:line="360" w:lineRule="auto"/>
        <w:ind w:firstLine="600" w:firstLineChars="250"/>
        <w:rPr>
          <w:rFonts w:ascii="仿宋" w:hAnsi="仿宋" w:eastAsia="仿宋"/>
          <w:sz w:val="24"/>
          <w:szCs w:val="24"/>
        </w:rPr>
      </w:pPr>
      <w:r>
        <w:rPr>
          <w:rFonts w:hint="eastAsia" w:ascii="仿宋" w:hAnsi="仿宋" w:eastAsia="仿宋"/>
          <w:sz w:val="24"/>
          <w:szCs w:val="24"/>
        </w:rPr>
        <w:t>根据</w:t>
      </w:r>
      <w:r>
        <w:rPr>
          <w:rFonts w:ascii="仿宋" w:hAnsi="仿宋" w:eastAsia="仿宋"/>
          <w:sz w:val="24"/>
          <w:szCs w:val="24"/>
        </w:rPr>
        <w:t>总热负荷</w:t>
      </w:r>
      <w:r>
        <w:rPr>
          <w:rFonts w:hint="eastAsia" w:ascii="仿宋" w:hAnsi="仿宋" w:eastAsia="仿宋"/>
          <w:sz w:val="24"/>
          <w:szCs w:val="24"/>
        </w:rPr>
        <w:t>，拟采用4台超低温空气源热泵。标准工况下4台超低温空气源热泵总制热量为552kW，在-</w:t>
      </w:r>
      <w:r>
        <w:rPr>
          <w:rFonts w:ascii="仿宋" w:hAnsi="仿宋" w:eastAsia="仿宋"/>
          <w:sz w:val="24"/>
          <w:szCs w:val="24"/>
        </w:rPr>
        <w:t>6℃时</w:t>
      </w:r>
      <w:r>
        <w:rPr>
          <w:rFonts w:hint="eastAsia" w:ascii="仿宋" w:hAnsi="仿宋" w:eastAsia="仿宋"/>
          <w:sz w:val="24"/>
          <w:szCs w:val="24"/>
        </w:rPr>
        <w:t>总制热量为408kW，可满足建筑的热负荷需求。</w:t>
      </w:r>
    </w:p>
    <w:p>
      <w:pPr>
        <w:pStyle w:val="11"/>
        <w:adjustRightInd w:val="0"/>
        <w:snapToGrid w:val="0"/>
        <w:spacing w:line="360" w:lineRule="auto"/>
        <w:ind w:firstLine="600" w:firstLineChars="250"/>
        <w:rPr>
          <w:rFonts w:ascii="仿宋" w:hAnsi="仿宋" w:eastAsia="仿宋"/>
          <w:sz w:val="24"/>
          <w:szCs w:val="24"/>
        </w:rPr>
      </w:pPr>
      <w:r>
        <w:rPr>
          <w:rFonts w:hint="eastAsia" w:ascii="仿宋" w:hAnsi="仿宋" w:eastAsia="仿宋"/>
          <w:sz w:val="24"/>
          <w:szCs w:val="24"/>
        </w:rPr>
        <w:t>同时</w:t>
      </w:r>
      <w:r>
        <w:rPr>
          <w:rFonts w:ascii="仿宋" w:hAnsi="仿宋" w:eastAsia="仿宋"/>
          <w:sz w:val="24"/>
          <w:szCs w:val="24"/>
        </w:rPr>
        <w:t>，</w:t>
      </w:r>
      <w:r>
        <w:rPr>
          <w:rFonts w:hint="eastAsia" w:ascii="仿宋" w:hAnsi="仿宋" w:eastAsia="仿宋"/>
          <w:sz w:val="24"/>
          <w:szCs w:val="24"/>
        </w:rPr>
        <w:t>为确保历史极端天气的供暖效果，配备一套60kW电辅热装置作</w:t>
      </w:r>
      <w:r>
        <w:rPr>
          <w:rFonts w:ascii="仿宋" w:hAnsi="仿宋" w:eastAsia="仿宋"/>
          <w:sz w:val="24"/>
          <w:szCs w:val="24"/>
        </w:rPr>
        <w:t>为补充装置，实现综合</w:t>
      </w:r>
      <w:r>
        <w:rPr>
          <w:rFonts w:hint="eastAsia" w:ascii="仿宋" w:hAnsi="仿宋" w:eastAsia="仿宋"/>
          <w:sz w:val="24"/>
          <w:szCs w:val="24"/>
        </w:rPr>
        <w:t>能源</w:t>
      </w:r>
      <w:r>
        <w:rPr>
          <w:rFonts w:ascii="仿宋" w:hAnsi="仿宋" w:eastAsia="仿宋"/>
          <w:sz w:val="24"/>
          <w:szCs w:val="24"/>
        </w:rPr>
        <w:t>系统，确保供热效果。</w:t>
      </w:r>
    </w:p>
    <w:p>
      <w:pPr>
        <w:adjustRightInd w:val="0"/>
        <w:snapToGrid w:val="0"/>
        <w:spacing w:line="360" w:lineRule="auto"/>
        <w:rPr>
          <w:rFonts w:ascii="仿宋" w:hAnsi="仿宋" w:eastAsia="仿宋"/>
          <w:sz w:val="24"/>
          <w:szCs w:val="24"/>
        </w:rPr>
      </w:pPr>
      <w:bookmarkStart w:id="0" w:name="_Toc480815548"/>
      <w:bookmarkStart w:id="1" w:name="_Toc505775948"/>
      <w:bookmarkStart w:id="2" w:name="_Toc515540152"/>
      <w:r>
        <w:rPr>
          <w:rFonts w:ascii="仿宋" w:hAnsi="仿宋" w:eastAsia="仿宋"/>
          <w:sz w:val="24"/>
          <w:szCs w:val="24"/>
        </w:rPr>
        <w:t>2.2</w:t>
      </w:r>
      <w:r>
        <w:rPr>
          <w:rFonts w:hint="eastAsia" w:ascii="仿宋" w:hAnsi="仿宋" w:eastAsia="仿宋"/>
          <w:sz w:val="24"/>
          <w:szCs w:val="24"/>
        </w:rPr>
        <w:t>.系统运行</w:t>
      </w:r>
      <w:bookmarkEnd w:id="0"/>
      <w:bookmarkEnd w:id="1"/>
      <w:bookmarkEnd w:id="2"/>
      <w:r>
        <w:rPr>
          <w:rFonts w:hint="eastAsia" w:ascii="仿宋" w:hAnsi="仿宋" w:eastAsia="仿宋"/>
          <w:sz w:val="24"/>
          <w:szCs w:val="24"/>
        </w:rPr>
        <w:t>控制</w:t>
      </w:r>
      <w:r>
        <w:rPr>
          <w:rFonts w:ascii="仿宋" w:hAnsi="仿宋" w:eastAsia="仿宋"/>
          <w:sz w:val="24"/>
          <w:szCs w:val="24"/>
        </w:rPr>
        <w:t>方案</w:t>
      </w:r>
    </w:p>
    <w:p>
      <w:pPr>
        <w:pStyle w:val="11"/>
        <w:adjustRightInd w:val="0"/>
        <w:snapToGrid w:val="0"/>
        <w:spacing w:line="360" w:lineRule="auto"/>
        <w:ind w:firstLine="600" w:firstLineChars="250"/>
        <w:rPr>
          <w:rFonts w:ascii="仿宋" w:hAnsi="仿宋" w:eastAsia="仿宋"/>
          <w:sz w:val="24"/>
          <w:szCs w:val="24"/>
        </w:rPr>
      </w:pPr>
      <w:r>
        <w:rPr>
          <w:rFonts w:hint="eastAsia" w:ascii="仿宋" w:hAnsi="仿宋" w:eastAsia="仿宋"/>
          <w:sz w:val="24"/>
          <w:szCs w:val="24"/>
        </w:rPr>
        <w:t>供</w:t>
      </w:r>
      <w:r>
        <w:rPr>
          <w:rFonts w:ascii="仿宋" w:hAnsi="仿宋" w:eastAsia="仿宋"/>
          <w:sz w:val="24"/>
          <w:szCs w:val="24"/>
        </w:rPr>
        <w:t>热系统</w:t>
      </w:r>
      <w:r>
        <w:rPr>
          <w:rFonts w:hint="eastAsia" w:ascii="仿宋" w:hAnsi="仿宋" w:eastAsia="仿宋"/>
          <w:sz w:val="24"/>
          <w:szCs w:val="24"/>
        </w:rPr>
        <w:t>采用</w:t>
      </w:r>
      <w:r>
        <w:rPr>
          <w:rFonts w:ascii="仿宋" w:hAnsi="仿宋" w:eastAsia="仿宋"/>
          <w:sz w:val="24"/>
          <w:szCs w:val="24"/>
        </w:rPr>
        <w:t>自动控制加人员巡检控制</w:t>
      </w:r>
      <w:r>
        <w:rPr>
          <w:rFonts w:hint="eastAsia" w:ascii="仿宋" w:hAnsi="仿宋" w:eastAsia="仿宋"/>
          <w:sz w:val="24"/>
          <w:szCs w:val="24"/>
        </w:rPr>
        <w:t>+</w:t>
      </w:r>
      <w:r>
        <w:rPr>
          <w:rFonts w:ascii="仿宋" w:hAnsi="仿宋" w:eastAsia="仿宋"/>
          <w:sz w:val="24"/>
          <w:szCs w:val="24"/>
        </w:rPr>
        <w:t>远程调控的方案进行</w:t>
      </w:r>
      <w:r>
        <w:rPr>
          <w:rFonts w:hint="eastAsia" w:ascii="仿宋" w:hAnsi="仿宋" w:eastAsia="仿宋"/>
          <w:sz w:val="24"/>
          <w:szCs w:val="24"/>
        </w:rPr>
        <w:t>运行控制</w:t>
      </w:r>
      <w:r>
        <w:rPr>
          <w:rFonts w:ascii="仿宋" w:hAnsi="仿宋" w:eastAsia="仿宋"/>
          <w:sz w:val="24"/>
          <w:szCs w:val="24"/>
        </w:rPr>
        <w:t>。</w:t>
      </w:r>
      <w:r>
        <w:rPr>
          <w:rFonts w:hint="eastAsia" w:ascii="仿宋" w:hAnsi="仿宋" w:eastAsia="仿宋"/>
          <w:sz w:val="24"/>
          <w:szCs w:val="24"/>
        </w:rPr>
        <w:t>其中</w:t>
      </w:r>
      <w:r>
        <w:rPr>
          <w:rFonts w:ascii="仿宋" w:hAnsi="仿宋" w:eastAsia="仿宋"/>
          <w:sz w:val="24"/>
          <w:szCs w:val="24"/>
        </w:rPr>
        <w:t>医院门诊楼，采用白天供暖，夜间</w:t>
      </w:r>
      <w:r>
        <w:rPr>
          <w:rFonts w:hint="eastAsia" w:ascii="仿宋" w:hAnsi="仿宋" w:eastAsia="仿宋"/>
          <w:sz w:val="24"/>
          <w:szCs w:val="24"/>
        </w:rPr>
        <w:t>防冻</w:t>
      </w:r>
      <w:r>
        <w:rPr>
          <w:rFonts w:ascii="仿宋" w:hAnsi="仿宋" w:eastAsia="仿宋"/>
          <w:sz w:val="24"/>
          <w:szCs w:val="24"/>
        </w:rPr>
        <w:t>保温的模式进行控制。</w:t>
      </w:r>
      <w:r>
        <w:rPr>
          <w:rFonts w:hint="eastAsia" w:ascii="仿宋" w:hAnsi="仿宋" w:eastAsia="仿宋"/>
          <w:sz w:val="24"/>
          <w:szCs w:val="24"/>
        </w:rPr>
        <w:t>医院家属楼</w:t>
      </w:r>
      <w:r>
        <w:rPr>
          <w:rFonts w:ascii="仿宋" w:hAnsi="仿宋" w:eastAsia="仿宋"/>
          <w:sz w:val="24"/>
          <w:szCs w:val="24"/>
        </w:rPr>
        <w:t>，通过增加流量控制阀，白天可适当降低</w:t>
      </w:r>
      <w:r>
        <w:rPr>
          <w:rFonts w:hint="eastAsia" w:ascii="仿宋" w:hAnsi="仿宋" w:eastAsia="仿宋"/>
          <w:sz w:val="24"/>
          <w:szCs w:val="24"/>
        </w:rPr>
        <w:t>供暖</w:t>
      </w:r>
      <w:r>
        <w:rPr>
          <w:rFonts w:ascii="仿宋" w:hAnsi="仿宋" w:eastAsia="仿宋"/>
          <w:sz w:val="24"/>
          <w:szCs w:val="24"/>
        </w:rPr>
        <w:t>温度</w:t>
      </w:r>
      <w:r>
        <w:rPr>
          <w:rFonts w:hint="eastAsia" w:ascii="仿宋" w:hAnsi="仿宋" w:eastAsia="仿宋"/>
          <w:sz w:val="24"/>
          <w:szCs w:val="24"/>
        </w:rPr>
        <w:t>。在医院</w:t>
      </w:r>
      <w:r>
        <w:rPr>
          <w:rFonts w:ascii="仿宋" w:hAnsi="仿宋" w:eastAsia="仿宋"/>
          <w:sz w:val="24"/>
          <w:szCs w:val="24"/>
        </w:rPr>
        <w:t>内典型区域</w:t>
      </w:r>
      <w:r>
        <w:rPr>
          <w:rFonts w:hint="eastAsia" w:ascii="仿宋" w:hAnsi="仿宋" w:eastAsia="仿宋"/>
          <w:sz w:val="24"/>
          <w:szCs w:val="24"/>
        </w:rPr>
        <w:t>增加</w:t>
      </w:r>
      <w:r>
        <w:rPr>
          <w:rFonts w:ascii="仿宋" w:hAnsi="仿宋" w:eastAsia="仿宋"/>
          <w:sz w:val="24"/>
          <w:szCs w:val="24"/>
        </w:rPr>
        <w:t>测温点，</w:t>
      </w:r>
      <w:r>
        <w:rPr>
          <w:rFonts w:hint="eastAsia" w:ascii="仿宋" w:hAnsi="仿宋" w:eastAsia="仿宋"/>
          <w:sz w:val="24"/>
          <w:szCs w:val="24"/>
        </w:rPr>
        <w:t>整体</w:t>
      </w:r>
      <w:r>
        <w:rPr>
          <w:rFonts w:ascii="仿宋" w:hAnsi="仿宋" w:eastAsia="仿宋"/>
          <w:sz w:val="24"/>
          <w:szCs w:val="24"/>
        </w:rPr>
        <w:t>监控</w:t>
      </w:r>
      <w:r>
        <w:rPr>
          <w:rFonts w:hint="eastAsia" w:ascii="仿宋" w:hAnsi="仿宋" w:eastAsia="仿宋"/>
          <w:sz w:val="24"/>
          <w:szCs w:val="24"/>
        </w:rPr>
        <w:t>各区域</w:t>
      </w:r>
      <w:r>
        <w:rPr>
          <w:rFonts w:ascii="仿宋" w:hAnsi="仿宋" w:eastAsia="仿宋"/>
          <w:sz w:val="24"/>
          <w:szCs w:val="24"/>
        </w:rPr>
        <w:t>供暖温度情况</w:t>
      </w:r>
      <w:r>
        <w:rPr>
          <w:rFonts w:hint="eastAsia" w:ascii="仿宋" w:hAnsi="仿宋" w:eastAsia="仿宋"/>
          <w:sz w:val="24"/>
          <w:szCs w:val="24"/>
        </w:rPr>
        <w:t>。</w:t>
      </w:r>
    </w:p>
    <w:p>
      <w:pPr>
        <w:pStyle w:val="11"/>
        <w:numPr>
          <w:ilvl w:val="0"/>
          <w:numId w:val="2"/>
        </w:numPr>
        <w:topLinePunct/>
        <w:ind w:firstLineChars="0"/>
        <w:rPr>
          <w:b/>
          <w:sz w:val="28"/>
          <w:szCs w:val="28"/>
        </w:rPr>
      </w:pPr>
      <w:r>
        <w:rPr>
          <w:rFonts w:hint="eastAsia"/>
          <w:b/>
          <w:sz w:val="28"/>
          <w:szCs w:val="28"/>
        </w:rPr>
        <w:t>项目</w:t>
      </w:r>
      <w:r>
        <w:rPr>
          <w:b/>
          <w:sz w:val="28"/>
          <w:szCs w:val="28"/>
        </w:rPr>
        <w:t>实施情况</w:t>
      </w:r>
    </w:p>
    <w:p>
      <w:pPr>
        <w:pStyle w:val="11"/>
        <w:adjustRightInd w:val="0"/>
        <w:snapToGrid w:val="0"/>
        <w:spacing w:line="360" w:lineRule="auto"/>
        <w:ind w:firstLine="600" w:firstLineChars="250"/>
        <w:rPr>
          <w:rFonts w:ascii="仿宋" w:hAnsi="仿宋" w:eastAsia="仿宋"/>
          <w:sz w:val="24"/>
          <w:szCs w:val="24"/>
        </w:rPr>
      </w:pPr>
      <w:r>
        <w:rPr>
          <w:rFonts w:ascii="仿宋" w:hAnsi="仿宋" w:eastAsia="仿宋"/>
          <w:sz w:val="24"/>
          <w:szCs w:val="24"/>
        </w:rPr>
        <w:t>2018</w:t>
      </w:r>
      <w:r>
        <w:rPr>
          <w:rFonts w:hint="eastAsia" w:ascii="仿宋" w:hAnsi="仿宋" w:eastAsia="仿宋"/>
          <w:sz w:val="24"/>
          <w:szCs w:val="24"/>
        </w:rPr>
        <w:t>年10月初开始</w:t>
      </w:r>
      <w:r>
        <w:rPr>
          <w:rFonts w:ascii="仿宋" w:hAnsi="仿宋" w:eastAsia="仿宋"/>
          <w:sz w:val="24"/>
          <w:szCs w:val="24"/>
        </w:rPr>
        <w:t>设计实施，</w:t>
      </w:r>
      <w:r>
        <w:rPr>
          <w:rFonts w:hint="eastAsia" w:ascii="仿宋" w:hAnsi="仿宋" w:eastAsia="仿宋"/>
          <w:sz w:val="24"/>
          <w:szCs w:val="24"/>
        </w:rPr>
        <w:t>2018年11月10日</w:t>
      </w:r>
      <w:r>
        <w:rPr>
          <w:rFonts w:ascii="仿宋" w:hAnsi="仿宋" w:eastAsia="仿宋"/>
          <w:sz w:val="24"/>
          <w:szCs w:val="24"/>
        </w:rPr>
        <w:t>开始正式供暖</w:t>
      </w:r>
      <w:r>
        <w:rPr>
          <w:rFonts w:hint="eastAsia" w:ascii="仿宋" w:hAnsi="仿宋" w:eastAsia="仿宋"/>
          <w:sz w:val="24"/>
          <w:szCs w:val="24"/>
        </w:rPr>
        <w:t>。</w:t>
      </w:r>
    </w:p>
    <w:p>
      <w:pPr>
        <w:pStyle w:val="11"/>
        <w:numPr>
          <w:ilvl w:val="0"/>
          <w:numId w:val="1"/>
        </w:numPr>
        <w:topLinePunct/>
        <w:ind w:firstLineChars="0"/>
        <w:rPr>
          <w:b/>
          <w:sz w:val="28"/>
          <w:szCs w:val="28"/>
        </w:rPr>
      </w:pPr>
      <w:r>
        <w:rPr>
          <w:b/>
          <w:sz w:val="28"/>
          <w:szCs w:val="28"/>
        </w:rPr>
        <w:t>综合效益</w:t>
      </w:r>
    </w:p>
    <w:p>
      <w:pPr>
        <w:pStyle w:val="11"/>
        <w:adjustRightInd w:val="0"/>
        <w:snapToGrid w:val="0"/>
        <w:spacing w:line="360" w:lineRule="auto"/>
        <w:ind w:firstLine="600" w:firstLineChars="250"/>
        <w:rPr>
          <w:rFonts w:ascii="仿宋" w:hAnsi="仿宋" w:eastAsia="仿宋"/>
          <w:sz w:val="24"/>
          <w:szCs w:val="24"/>
        </w:rPr>
      </w:pPr>
      <w:r>
        <w:rPr>
          <w:rFonts w:hint="eastAsia" w:ascii="仿宋" w:hAnsi="仿宋" w:eastAsia="仿宋"/>
          <w:sz w:val="24"/>
          <w:szCs w:val="24"/>
        </w:rPr>
        <w:t>驿道</w:t>
      </w:r>
      <w:r>
        <w:rPr>
          <w:rFonts w:ascii="仿宋" w:hAnsi="仿宋" w:eastAsia="仿宋"/>
          <w:sz w:val="24"/>
          <w:szCs w:val="24"/>
        </w:rPr>
        <w:t>中心医院</w:t>
      </w:r>
      <w:r>
        <w:rPr>
          <w:rFonts w:hint="eastAsia" w:ascii="仿宋" w:hAnsi="仿宋" w:eastAsia="仿宋"/>
          <w:sz w:val="24"/>
          <w:szCs w:val="24"/>
        </w:rPr>
        <w:t>通过</w:t>
      </w:r>
      <w:r>
        <w:rPr>
          <w:rFonts w:ascii="仿宋" w:hAnsi="仿宋" w:eastAsia="仿宋"/>
          <w:sz w:val="24"/>
          <w:szCs w:val="24"/>
        </w:rPr>
        <w:t>“</w:t>
      </w:r>
      <w:r>
        <w:rPr>
          <w:rFonts w:hint="eastAsia" w:ascii="仿宋" w:hAnsi="仿宋" w:eastAsia="仿宋"/>
          <w:sz w:val="24"/>
          <w:szCs w:val="24"/>
        </w:rPr>
        <w:t>煤</w:t>
      </w:r>
      <w:r>
        <w:rPr>
          <w:rFonts w:ascii="仿宋" w:hAnsi="仿宋" w:eastAsia="仿宋"/>
          <w:sz w:val="24"/>
          <w:szCs w:val="24"/>
        </w:rPr>
        <w:t>改电”，通过智能清洁供热系统，</w:t>
      </w:r>
      <w:r>
        <w:rPr>
          <w:rFonts w:hint="eastAsia" w:ascii="仿宋" w:hAnsi="仿宋" w:eastAsia="仿宋"/>
          <w:sz w:val="24"/>
          <w:szCs w:val="24"/>
        </w:rPr>
        <w:t>院</w:t>
      </w:r>
      <w:r>
        <w:rPr>
          <w:rFonts w:ascii="仿宋" w:hAnsi="仿宋" w:eastAsia="仿宋"/>
          <w:sz w:val="24"/>
          <w:szCs w:val="24"/>
        </w:rPr>
        <w:t>区</w:t>
      </w:r>
      <w:r>
        <w:rPr>
          <w:rFonts w:hint="eastAsia" w:ascii="仿宋" w:hAnsi="仿宋" w:eastAsia="仿宋"/>
          <w:sz w:val="24"/>
          <w:szCs w:val="24"/>
        </w:rPr>
        <w:t>年</w:t>
      </w:r>
      <w:r>
        <w:rPr>
          <w:rFonts w:ascii="仿宋" w:hAnsi="仿宋" w:eastAsia="仿宋"/>
          <w:sz w:val="24"/>
          <w:szCs w:val="24"/>
        </w:rPr>
        <w:t>减少用煤量</w:t>
      </w:r>
      <w:r>
        <w:rPr>
          <w:rFonts w:hint="eastAsia" w:ascii="仿宋" w:hAnsi="仿宋" w:eastAsia="仿宋"/>
          <w:sz w:val="24"/>
          <w:szCs w:val="24"/>
        </w:rPr>
        <w:t>1</w:t>
      </w:r>
      <w:r>
        <w:rPr>
          <w:rFonts w:ascii="仿宋" w:hAnsi="仿宋" w:eastAsia="仿宋"/>
          <w:sz w:val="24"/>
          <w:szCs w:val="24"/>
        </w:rPr>
        <w:t>43</w:t>
      </w:r>
      <w:r>
        <w:rPr>
          <w:rFonts w:hint="eastAsia" w:ascii="仿宋" w:hAnsi="仿宋" w:eastAsia="仿宋"/>
          <w:sz w:val="24"/>
          <w:szCs w:val="24"/>
        </w:rPr>
        <w:t>吨，</w:t>
      </w:r>
      <w:r>
        <w:rPr>
          <w:rFonts w:ascii="仿宋" w:hAnsi="仿宋" w:eastAsia="仿宋"/>
          <w:sz w:val="24"/>
          <w:szCs w:val="24"/>
        </w:rPr>
        <w:t>减少运维</w:t>
      </w:r>
      <w:r>
        <w:rPr>
          <w:rFonts w:hint="eastAsia" w:ascii="仿宋" w:hAnsi="仿宋" w:eastAsia="仿宋"/>
          <w:sz w:val="24"/>
          <w:szCs w:val="24"/>
        </w:rPr>
        <w:t>成</w:t>
      </w:r>
      <w:r>
        <w:rPr>
          <w:rFonts w:ascii="仿宋" w:hAnsi="仿宋" w:eastAsia="仿宋"/>
          <w:sz w:val="24"/>
          <w:szCs w:val="24"/>
        </w:rPr>
        <w:t>本（人员及维修）4</w:t>
      </w:r>
      <w:r>
        <w:rPr>
          <w:rFonts w:hint="eastAsia" w:ascii="仿宋" w:hAnsi="仿宋" w:eastAsia="仿宋"/>
          <w:sz w:val="24"/>
          <w:szCs w:val="24"/>
        </w:rPr>
        <w:t>万</w:t>
      </w:r>
      <w:r>
        <w:rPr>
          <w:rFonts w:ascii="仿宋" w:hAnsi="仿宋" w:eastAsia="仿宋"/>
          <w:sz w:val="24"/>
          <w:szCs w:val="24"/>
        </w:rPr>
        <w:t>元，</w:t>
      </w:r>
      <w:r>
        <w:rPr>
          <w:rFonts w:hint="eastAsia" w:ascii="仿宋" w:hAnsi="仿宋" w:eastAsia="仿宋"/>
          <w:sz w:val="24"/>
          <w:szCs w:val="24"/>
        </w:rPr>
        <w:t>实现</w:t>
      </w:r>
      <w:r>
        <w:rPr>
          <w:rFonts w:ascii="仿宋" w:hAnsi="仿宋" w:eastAsia="仿宋"/>
          <w:sz w:val="24"/>
          <w:szCs w:val="24"/>
        </w:rPr>
        <w:t>院区内的</w:t>
      </w:r>
      <w:r>
        <w:rPr>
          <w:rFonts w:hint="eastAsia" w:ascii="仿宋" w:hAnsi="仿宋" w:eastAsia="仿宋"/>
          <w:sz w:val="24"/>
          <w:szCs w:val="24"/>
        </w:rPr>
        <w:t>零</w:t>
      </w:r>
      <w:r>
        <w:rPr>
          <w:rFonts w:ascii="仿宋" w:hAnsi="仿宋" w:eastAsia="仿宋"/>
          <w:sz w:val="24"/>
          <w:szCs w:val="24"/>
        </w:rPr>
        <w:t>排放清洁供暖</w:t>
      </w:r>
      <w:r>
        <w:rPr>
          <w:rFonts w:hint="eastAsia" w:ascii="仿宋" w:hAnsi="仿宋" w:eastAsia="仿宋"/>
          <w:sz w:val="24"/>
          <w:szCs w:val="24"/>
        </w:rPr>
        <w:t>。年减少二氧化碳排放量</w:t>
      </w:r>
      <w:r>
        <w:rPr>
          <w:rFonts w:ascii="仿宋" w:hAnsi="仿宋" w:eastAsia="仿宋"/>
          <w:sz w:val="24"/>
          <w:szCs w:val="24"/>
        </w:rPr>
        <w:t>356</w:t>
      </w:r>
      <w:r>
        <w:rPr>
          <w:rFonts w:hint="eastAsia" w:ascii="仿宋" w:hAnsi="仿宋" w:eastAsia="仿宋"/>
          <w:sz w:val="24"/>
          <w:szCs w:val="24"/>
        </w:rPr>
        <w:t>吨，减少二氧化硫排放量</w:t>
      </w:r>
      <w:r>
        <w:rPr>
          <w:rFonts w:ascii="仿宋" w:hAnsi="仿宋" w:eastAsia="仿宋"/>
          <w:sz w:val="24"/>
          <w:szCs w:val="24"/>
        </w:rPr>
        <w:t>1.2</w:t>
      </w:r>
      <w:r>
        <w:rPr>
          <w:rFonts w:hint="eastAsia" w:ascii="仿宋" w:hAnsi="仿宋" w:eastAsia="仿宋"/>
          <w:sz w:val="24"/>
          <w:szCs w:val="24"/>
        </w:rPr>
        <w:t>吨，减少氮氧化合物排放量</w:t>
      </w:r>
      <w:r>
        <w:rPr>
          <w:rFonts w:ascii="仿宋" w:hAnsi="仿宋" w:eastAsia="仿宋"/>
          <w:sz w:val="24"/>
          <w:szCs w:val="24"/>
        </w:rPr>
        <w:t>1</w:t>
      </w:r>
      <w:r>
        <w:rPr>
          <w:rFonts w:hint="eastAsia" w:ascii="仿宋" w:hAnsi="仿宋" w:eastAsia="仿宋"/>
          <w:sz w:val="24"/>
          <w:szCs w:val="24"/>
        </w:rPr>
        <w:t>吨。</w:t>
      </w:r>
    </w:p>
    <w:p>
      <w:pPr>
        <w:pStyle w:val="11"/>
        <w:numPr>
          <w:ilvl w:val="0"/>
          <w:numId w:val="1"/>
        </w:numPr>
        <w:topLinePunct/>
        <w:ind w:firstLineChars="0"/>
        <w:rPr>
          <w:b/>
          <w:sz w:val="28"/>
          <w:szCs w:val="28"/>
        </w:rPr>
      </w:pPr>
      <w:r>
        <w:rPr>
          <w:rFonts w:hint="eastAsia"/>
          <w:b/>
          <w:sz w:val="28"/>
          <w:szCs w:val="28"/>
        </w:rPr>
        <w:t>商业</w:t>
      </w:r>
      <w:r>
        <w:rPr>
          <w:b/>
          <w:sz w:val="28"/>
          <w:szCs w:val="28"/>
        </w:rPr>
        <w:t>模式</w:t>
      </w:r>
    </w:p>
    <w:p>
      <w:pPr>
        <w:pStyle w:val="11"/>
        <w:adjustRightInd w:val="0"/>
        <w:snapToGrid w:val="0"/>
        <w:spacing w:line="360" w:lineRule="auto"/>
        <w:ind w:firstLine="600" w:firstLineChars="250"/>
        <w:rPr>
          <w:rFonts w:ascii="仿宋" w:hAnsi="仿宋" w:eastAsia="仿宋"/>
          <w:sz w:val="24"/>
          <w:szCs w:val="24"/>
        </w:rPr>
      </w:pPr>
      <w:r>
        <w:rPr>
          <w:rFonts w:hint="eastAsia" w:ascii="仿宋" w:hAnsi="仿宋" w:eastAsia="仿宋"/>
          <w:sz w:val="24"/>
          <w:szCs w:val="24"/>
        </w:rPr>
        <w:t>驿道</w:t>
      </w:r>
      <w:r>
        <w:rPr>
          <w:rFonts w:ascii="仿宋" w:hAnsi="仿宋" w:eastAsia="仿宋"/>
          <w:sz w:val="24"/>
          <w:szCs w:val="24"/>
        </w:rPr>
        <w:t>中心卫生院</w:t>
      </w:r>
      <w:r>
        <w:rPr>
          <w:rFonts w:hint="eastAsia" w:ascii="仿宋" w:hAnsi="仿宋" w:eastAsia="仿宋"/>
          <w:sz w:val="24"/>
          <w:szCs w:val="24"/>
        </w:rPr>
        <w:t>供暖</w:t>
      </w:r>
      <w:r>
        <w:rPr>
          <w:rFonts w:ascii="仿宋" w:hAnsi="仿宋" w:eastAsia="仿宋"/>
          <w:sz w:val="24"/>
          <w:szCs w:val="24"/>
        </w:rPr>
        <w:t>服务项目</w:t>
      </w:r>
      <w:r>
        <w:rPr>
          <w:rFonts w:hint="eastAsia" w:ascii="仿宋" w:hAnsi="仿宋" w:eastAsia="仿宋"/>
          <w:sz w:val="24"/>
          <w:szCs w:val="24"/>
        </w:rPr>
        <w:t>采用能源费用托管模式，项目托管期间由烟台东方能源科技有限公司负责供暖机组、循环</w:t>
      </w:r>
      <w:r>
        <w:rPr>
          <w:rFonts w:ascii="仿宋" w:hAnsi="仿宋" w:eastAsia="仿宋"/>
          <w:sz w:val="24"/>
          <w:szCs w:val="24"/>
        </w:rPr>
        <w:t>系统、补水系统及控制系统的建设</w:t>
      </w:r>
      <w:r>
        <w:rPr>
          <w:rFonts w:hint="eastAsia" w:ascii="仿宋" w:hAnsi="仿宋" w:eastAsia="仿宋"/>
          <w:sz w:val="24"/>
          <w:szCs w:val="24"/>
        </w:rPr>
        <w:t>，服务</w:t>
      </w:r>
      <w:r>
        <w:rPr>
          <w:rFonts w:ascii="仿宋" w:hAnsi="仿宋" w:eastAsia="仿宋"/>
          <w:sz w:val="24"/>
          <w:szCs w:val="24"/>
        </w:rPr>
        <w:t>费用按照中标价格收取</w:t>
      </w:r>
      <w:r>
        <w:rPr>
          <w:rFonts w:hint="eastAsia" w:ascii="仿宋" w:hAnsi="仿宋" w:eastAsia="仿宋"/>
          <w:sz w:val="24"/>
          <w:szCs w:val="24"/>
        </w:rPr>
        <w:t>（中标</w:t>
      </w:r>
      <w:r>
        <w:rPr>
          <w:rFonts w:ascii="仿宋" w:hAnsi="仿宋" w:eastAsia="仿宋"/>
          <w:sz w:val="24"/>
          <w:szCs w:val="24"/>
        </w:rPr>
        <w:t>价</w:t>
      </w:r>
      <w:r>
        <w:rPr>
          <w:rFonts w:hint="eastAsia" w:ascii="仿宋" w:hAnsi="仿宋" w:eastAsia="仿宋"/>
          <w:sz w:val="24"/>
          <w:szCs w:val="24"/>
        </w:rPr>
        <w:t>含</w:t>
      </w:r>
      <w:r>
        <w:rPr>
          <w:rFonts w:ascii="仿宋" w:hAnsi="仿宋" w:eastAsia="仿宋"/>
          <w:sz w:val="24"/>
          <w:szCs w:val="24"/>
        </w:rPr>
        <w:t>电费</w:t>
      </w:r>
      <w:r>
        <w:rPr>
          <w:rFonts w:hint="eastAsia" w:ascii="仿宋" w:hAnsi="仿宋" w:eastAsia="仿宋"/>
          <w:sz w:val="24"/>
          <w:szCs w:val="24"/>
        </w:rPr>
        <w:t>）</w:t>
      </w:r>
      <w:r>
        <w:rPr>
          <w:rFonts w:ascii="仿宋" w:hAnsi="仿宋" w:eastAsia="仿宋"/>
          <w:sz w:val="24"/>
          <w:szCs w:val="24"/>
        </w:rPr>
        <w:t>。</w:t>
      </w:r>
      <w:r>
        <w:rPr>
          <w:rFonts w:hint="eastAsia" w:ascii="仿宋" w:hAnsi="仿宋" w:eastAsia="仿宋"/>
          <w:sz w:val="24"/>
          <w:szCs w:val="24"/>
        </w:rPr>
        <w:t>在管理期间东方能源自负盈亏，实现节能减排的目标。托管项目的设备所有权仍归原产权单位所有，但在此期间设备的运行维护由东方能源公司负责。</w:t>
      </w:r>
    </w:p>
    <w:p>
      <w:pPr>
        <w:pStyle w:val="11"/>
        <w:numPr>
          <w:ilvl w:val="0"/>
          <w:numId w:val="1"/>
        </w:numPr>
        <w:topLinePunct/>
        <w:ind w:firstLineChars="0"/>
        <w:rPr>
          <w:b/>
          <w:sz w:val="28"/>
          <w:szCs w:val="28"/>
        </w:rPr>
      </w:pPr>
      <w:r>
        <w:rPr>
          <w:rFonts w:hint="eastAsia"/>
          <w:b/>
          <w:sz w:val="28"/>
          <w:szCs w:val="28"/>
        </w:rPr>
        <w:t>项目</w:t>
      </w:r>
      <w:r>
        <w:rPr>
          <w:b/>
          <w:sz w:val="28"/>
          <w:szCs w:val="28"/>
        </w:rPr>
        <w:t>实施单位</w:t>
      </w:r>
    </w:p>
    <w:p>
      <w:pPr>
        <w:pStyle w:val="11"/>
        <w:adjustRightInd w:val="0"/>
        <w:snapToGrid w:val="0"/>
        <w:spacing w:line="360" w:lineRule="auto"/>
        <w:ind w:firstLine="525" w:firstLineChars="250"/>
        <w:rPr>
          <w:rFonts w:ascii="仿宋" w:hAnsi="仿宋" w:eastAsia="仿宋"/>
          <w:szCs w:val="21"/>
        </w:rPr>
      </w:pPr>
      <w:r>
        <w:rPr>
          <w:rFonts w:ascii="仿宋" w:hAnsi="仿宋" w:eastAsia="仿宋"/>
          <w:szCs w:val="21"/>
        </w:rPr>
        <w:t>实施单位：烟台东方能源科技有限公司</w:t>
      </w:r>
    </w:p>
    <w:p>
      <w:pPr>
        <w:pStyle w:val="11"/>
        <w:adjustRightInd w:val="0"/>
        <w:snapToGrid w:val="0"/>
        <w:spacing w:line="360" w:lineRule="auto"/>
        <w:ind w:firstLine="525" w:firstLineChars="250"/>
        <w:rPr>
          <w:rFonts w:ascii="仿宋" w:hAnsi="仿宋" w:eastAsia="仿宋"/>
          <w:szCs w:val="21"/>
        </w:rPr>
      </w:pPr>
      <w:r>
        <w:rPr>
          <w:rFonts w:hint="eastAsia" w:ascii="仿宋" w:hAnsi="仿宋" w:eastAsia="仿宋"/>
          <w:szCs w:val="21"/>
        </w:rPr>
        <w:t xml:space="preserve">地 </w:t>
      </w:r>
      <w:r>
        <w:rPr>
          <w:rFonts w:ascii="仿宋" w:hAnsi="仿宋" w:eastAsia="仿宋"/>
          <w:szCs w:val="21"/>
        </w:rPr>
        <w:t xml:space="preserve">  </w:t>
      </w:r>
      <w:r>
        <w:rPr>
          <w:rFonts w:hint="eastAsia" w:ascii="仿宋" w:hAnsi="仿宋" w:eastAsia="仿宋"/>
          <w:szCs w:val="21"/>
        </w:rPr>
        <w:t xml:space="preserve"> 址</w:t>
      </w:r>
      <w:r>
        <w:rPr>
          <w:rFonts w:ascii="仿宋" w:hAnsi="仿宋" w:eastAsia="仿宋"/>
          <w:szCs w:val="21"/>
        </w:rPr>
        <w:t>：烟台市</w:t>
      </w:r>
      <w:r>
        <w:rPr>
          <w:rFonts w:hint="eastAsia" w:ascii="仿宋" w:hAnsi="仿宋" w:eastAsia="仿宋"/>
          <w:szCs w:val="21"/>
        </w:rPr>
        <w:t>高新区</w:t>
      </w:r>
      <w:r>
        <w:rPr>
          <w:rFonts w:ascii="仿宋" w:hAnsi="仿宋" w:eastAsia="仿宋"/>
          <w:szCs w:val="21"/>
        </w:rPr>
        <w:t>海兴路</w:t>
      </w:r>
      <w:r>
        <w:rPr>
          <w:rFonts w:hint="eastAsia" w:ascii="仿宋" w:hAnsi="仿宋" w:eastAsia="仿宋"/>
          <w:szCs w:val="21"/>
        </w:rPr>
        <w:t>28号</w:t>
      </w:r>
    </w:p>
    <w:p>
      <w:pPr>
        <w:pStyle w:val="11"/>
        <w:adjustRightInd w:val="0"/>
        <w:snapToGrid w:val="0"/>
        <w:spacing w:line="360" w:lineRule="auto"/>
        <w:ind w:firstLine="525" w:firstLineChars="250"/>
        <w:rPr>
          <w:rFonts w:ascii="仿宋" w:hAnsi="仿宋" w:eastAsia="仿宋"/>
          <w:szCs w:val="21"/>
        </w:rPr>
      </w:pPr>
      <w:r>
        <w:rPr>
          <w:rFonts w:hint="eastAsia" w:ascii="仿宋" w:hAnsi="仿宋" w:eastAsia="仿宋"/>
          <w:szCs w:val="21"/>
        </w:rPr>
        <w:t xml:space="preserve">电 </w:t>
      </w:r>
      <w:r>
        <w:rPr>
          <w:rFonts w:ascii="仿宋" w:hAnsi="仿宋" w:eastAsia="仿宋"/>
          <w:szCs w:val="21"/>
        </w:rPr>
        <w:t xml:space="preserve">  </w:t>
      </w:r>
      <w:r>
        <w:rPr>
          <w:rFonts w:hint="eastAsia" w:ascii="仿宋" w:hAnsi="仿宋" w:eastAsia="仿宋"/>
          <w:szCs w:val="21"/>
        </w:rPr>
        <w:t xml:space="preserve"> 话</w:t>
      </w:r>
      <w:r>
        <w:rPr>
          <w:rFonts w:ascii="仿宋" w:hAnsi="仿宋" w:eastAsia="仿宋"/>
          <w:szCs w:val="21"/>
        </w:rPr>
        <w:t>：</w:t>
      </w:r>
      <w:r>
        <w:rPr>
          <w:rFonts w:hint="eastAsia" w:ascii="仿宋" w:hAnsi="仿宋" w:eastAsia="仿宋"/>
          <w:szCs w:val="21"/>
        </w:rPr>
        <w:t>0535-5527375</w:t>
      </w:r>
    </w:p>
    <w:p>
      <w:pPr>
        <w:spacing w:line="360" w:lineRule="auto"/>
        <w:rPr>
          <w:rFonts w:asciiTheme="minorEastAsia" w:hAnsiTheme="minorEastAsia"/>
        </w:rPr>
      </w:pPr>
      <w:r>
        <w:drawing>
          <wp:inline distT="0" distB="0" distL="0" distR="0">
            <wp:extent cx="5383530" cy="2257425"/>
            <wp:effectExtent l="0" t="0" r="7620" b="9525"/>
            <wp:docPr id="2" name="图片 4" descr="科技园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科技园02.jpg"/>
                    <pic:cNvPicPr>
                      <a:picLocks noChangeAspect="1" noChangeArrowheads="1"/>
                    </pic:cNvPicPr>
                  </pic:nvPicPr>
                  <pic:blipFill>
                    <a:blip r:embed="rId5" cstate="print">
                      <a:extLst>
                        <a:ext uri="{28A0092B-C50C-407E-A947-70E740481C1C}">
                          <a14:useLocalDpi xmlns:a14="http://schemas.microsoft.com/office/drawing/2010/main" val="0"/>
                        </a:ext>
                      </a:extLst>
                    </a:blip>
                    <a:srcRect t="2619" b="8674"/>
                    <a:stretch>
                      <a:fillRect/>
                    </a:stretch>
                  </pic:blipFill>
                  <pic:spPr>
                    <a:xfrm>
                      <a:off x="0" y="0"/>
                      <a:ext cx="5391179" cy="2260632"/>
                    </a:xfrm>
                    <a:prstGeom prst="rect">
                      <a:avLst/>
                    </a:prstGeom>
                    <a:ln>
                      <a:noFill/>
                    </a:ln>
                    <a:effectLst>
                      <a:softEdge rad="112500"/>
                    </a:effectLst>
                  </pic:spPr>
                </pic:pic>
              </a:graphicData>
            </a:graphic>
          </wp:inline>
        </w:drawing>
      </w:r>
    </w:p>
    <w:p>
      <w:pPr>
        <w:spacing w:line="360" w:lineRule="auto"/>
        <w:ind w:firstLine="480"/>
        <w:jc w:val="center"/>
        <w:rPr>
          <w:rFonts w:asciiTheme="minorEastAsia" w:hAnsiTheme="minorEastAsia"/>
          <w:b/>
        </w:rPr>
      </w:pPr>
      <w:r>
        <w:rPr>
          <w:rFonts w:hint="eastAsia" w:asciiTheme="minorEastAsia" w:hAnsiTheme="minorEastAsia"/>
          <w:b/>
        </w:rPr>
        <w:t>打造国内一流的综合能源服务商</w:t>
      </w:r>
      <w:r>
        <w:rPr>
          <w:rFonts w:asciiTheme="minorEastAsia" w:hAnsiTheme="minorEastAsia"/>
          <w:b/>
        </w:rPr>
        <w:t>！</w:t>
      </w:r>
    </w:p>
    <w:p>
      <w:pPr>
        <w:pStyle w:val="5"/>
        <w:numPr>
          <w:ilvl w:val="0"/>
          <w:numId w:val="3"/>
        </w:numPr>
        <w:rPr>
          <w:rFonts w:asciiTheme="minorEastAsia" w:hAnsiTheme="minorEastAsia" w:eastAsiaTheme="minorEastAsia"/>
          <w:sz w:val="24"/>
          <w:szCs w:val="24"/>
        </w:rPr>
      </w:pPr>
      <w:r>
        <w:rPr>
          <w:rFonts w:hint="eastAsia" w:asciiTheme="minorEastAsia" w:hAnsiTheme="minorEastAsia" w:eastAsiaTheme="minorEastAsia"/>
          <w:sz w:val="24"/>
          <w:szCs w:val="24"/>
        </w:rPr>
        <w:t>公司简介</w:t>
      </w:r>
    </w:p>
    <w:p>
      <w:pPr>
        <w:pStyle w:val="11"/>
        <w:adjustRightInd w:val="0"/>
        <w:snapToGrid w:val="0"/>
        <w:spacing w:line="360" w:lineRule="auto"/>
        <w:ind w:firstLine="600" w:firstLineChars="250"/>
        <w:rPr>
          <w:rFonts w:ascii="仿宋" w:hAnsi="仿宋" w:eastAsia="仿宋"/>
          <w:sz w:val="24"/>
          <w:szCs w:val="24"/>
        </w:rPr>
      </w:pPr>
      <w:r>
        <w:rPr>
          <w:rFonts w:hint="eastAsia" w:ascii="仿宋" w:hAnsi="仿宋" w:eastAsia="仿宋"/>
          <w:sz w:val="24"/>
          <w:szCs w:val="24"/>
        </w:rPr>
        <w:t>烟台东方能源科技有限公司（以下简称东方能源）成立于</w:t>
      </w:r>
      <w:r>
        <w:rPr>
          <w:rFonts w:ascii="仿宋" w:hAnsi="仿宋" w:eastAsia="仿宋"/>
          <w:sz w:val="24"/>
          <w:szCs w:val="24"/>
        </w:rPr>
        <w:t>2016年4月8日，是国有上市东方电子股份有限公司控股子公司。东方能源传承了东方电子在行业上的领先优势，广泛拓展业务，公司目标成为国内一流的综合能源服务商，致力于向能源用户提供最优性价比和最佳能效的终端能源系统解决方案全过程，及涵盖设计、投资、建设直至运营的综合能源服务，成为用户的能源物业和能源管家。</w:t>
      </w:r>
    </w:p>
    <w:p>
      <w:pPr>
        <w:pStyle w:val="11"/>
        <w:adjustRightInd w:val="0"/>
        <w:snapToGrid w:val="0"/>
        <w:spacing w:line="360" w:lineRule="auto"/>
        <w:ind w:firstLine="600" w:firstLineChars="250"/>
        <w:rPr>
          <w:rFonts w:ascii="仿宋" w:hAnsi="仿宋" w:eastAsia="仿宋"/>
          <w:sz w:val="24"/>
          <w:szCs w:val="24"/>
        </w:rPr>
      </w:pPr>
      <w:r>
        <w:rPr>
          <w:rFonts w:hint="eastAsia" w:ascii="仿宋" w:hAnsi="仿宋" w:eastAsia="仿宋"/>
          <w:sz w:val="24"/>
          <w:szCs w:val="24"/>
        </w:rPr>
        <w:t>目前业务主要面向公共机构、公共园区以及提供公共服务的企业，重点围绕供热制冷能源站投资建设和运营、配用电系统运营管理、分布式能源投资建设运营、清洁能源投资建设运营四个业务模块开展，同时公司拥有分布式能源云平台、自主研发产品“</w:t>
      </w:r>
      <w:r>
        <w:rPr>
          <w:rFonts w:ascii="仿宋" w:hAnsi="仿宋" w:eastAsia="仿宋"/>
          <w:sz w:val="24"/>
          <w:szCs w:val="24"/>
        </w:rPr>
        <w:t>E5610系列中低压电加热式固体蓄热设备”、“E5620系列电机智能控制器”、“E5630系列电动汽车智能充电桩 ”、“E5510系列空压机节能系统”、“E5520系列循环水节能系统”</w:t>
      </w:r>
      <w:r>
        <w:rPr>
          <w:rFonts w:hint="eastAsia" w:ascii="仿宋" w:hAnsi="仿宋" w:eastAsia="仿宋"/>
          <w:sz w:val="24"/>
          <w:szCs w:val="24"/>
        </w:rPr>
        <w:t>。</w:t>
      </w:r>
      <w:r>
        <w:rPr>
          <w:rFonts w:ascii="仿宋" w:hAnsi="仿宋" w:eastAsia="仿宋"/>
          <w:sz w:val="24"/>
          <w:szCs w:val="24"/>
        </w:rPr>
        <w:t xml:space="preserve"> 2017年初获得烟台市科技型中小企业和售电公司资质，2018年获得高新技术企业资质。</w:t>
      </w:r>
    </w:p>
    <w:p>
      <w:pPr>
        <w:pStyle w:val="11"/>
        <w:adjustRightInd w:val="0"/>
        <w:snapToGrid w:val="0"/>
        <w:spacing w:line="360" w:lineRule="auto"/>
        <w:ind w:firstLine="600" w:firstLineChars="250"/>
        <w:rPr>
          <w:rFonts w:ascii="仿宋" w:hAnsi="仿宋" w:eastAsia="仿宋"/>
          <w:sz w:val="24"/>
          <w:szCs w:val="24"/>
        </w:rPr>
      </w:pPr>
      <w:r>
        <w:rPr>
          <w:rFonts w:ascii="仿宋" w:hAnsi="仿宋" w:eastAsia="仿宋"/>
          <w:sz w:val="24"/>
          <w:szCs w:val="24"/>
        </w:rPr>
        <w:t>公司创新性采用“能源费用托管”模式向国家机关和公共机构提供电、冷、热、水综合能源服务。高新区创业大厦是烟台地区首个采用能源托管模式实施节能改造的公共建筑，项目入选第二批“中美合同能源管理示范项目计划”，并被评为优秀示范项目。</w:t>
      </w:r>
    </w:p>
    <w:p>
      <w:pPr>
        <w:pStyle w:val="11"/>
        <w:adjustRightInd w:val="0"/>
        <w:snapToGrid w:val="0"/>
        <w:spacing w:line="360" w:lineRule="auto"/>
        <w:ind w:firstLine="600" w:firstLineChars="250"/>
        <w:rPr>
          <w:rFonts w:ascii="仿宋" w:hAnsi="仿宋" w:eastAsia="仿宋"/>
          <w:sz w:val="24"/>
          <w:szCs w:val="24"/>
        </w:rPr>
      </w:pPr>
      <w:r>
        <w:rPr>
          <w:rFonts w:hint="eastAsia" w:ascii="仿宋" w:hAnsi="仿宋" w:eastAsia="仿宋"/>
          <w:sz w:val="24"/>
          <w:szCs w:val="24"/>
        </w:rPr>
        <w:t>公司已与清华大学、中国标准化研究院等科研院校及中国节能协会等行业协会建立了紧密的合作关系，通过紧密务实的产学研合作，不断提升企业技术创新能力。公司已与中国标准化研究院签署战略合作协议，在烟台市共建“中国标准化研究院能效水效与分布式能源技术研发基地”；已与清华大学能源互联网创新研究院达成合作意向，共同开展“蓄电池梯级利用及分布式储能系统”的研究应用。公司致力于</w:t>
      </w:r>
      <w:r>
        <w:rPr>
          <w:rFonts w:ascii="仿宋" w:hAnsi="仿宋" w:eastAsia="仿宋"/>
          <w:sz w:val="24"/>
          <w:szCs w:val="24"/>
        </w:rPr>
        <w:t>公共机构节能</w:t>
      </w:r>
      <w:r>
        <w:rPr>
          <w:rFonts w:hint="eastAsia" w:ascii="仿宋" w:hAnsi="仿宋" w:eastAsia="仿宋"/>
          <w:sz w:val="24"/>
          <w:szCs w:val="24"/>
        </w:rPr>
        <w:t>项目</w:t>
      </w:r>
      <w:r>
        <w:rPr>
          <w:rFonts w:ascii="仿宋" w:hAnsi="仿宋" w:eastAsia="仿宋"/>
          <w:sz w:val="24"/>
          <w:szCs w:val="24"/>
        </w:rPr>
        <w:t>开发，先后</w:t>
      </w:r>
      <w:r>
        <w:rPr>
          <w:rFonts w:hint="eastAsia" w:ascii="仿宋" w:hAnsi="仿宋" w:eastAsia="仿宋"/>
          <w:sz w:val="24"/>
          <w:szCs w:val="24"/>
        </w:rPr>
        <w:t>参与制定的两项国家标准《公共机构能耗监控系统通用技术要求》《公共机构办公区节能运行管理规范》于2018年9月17日由国家市场监督管理总局和中国国家标准化管理委员会联合发布，将于2019年4月1日开始实施。两项标准分别适用于公共机构建立、改建能耗监控系统以及新建、扩建和改建各级公共机构办公区的节能运行管理。</w:t>
      </w:r>
    </w:p>
    <w:p>
      <w:pPr>
        <w:spacing w:line="360" w:lineRule="auto"/>
        <w:rPr>
          <w:rFonts w:asciiTheme="minorEastAsia" w:hAnsiTheme="minorEastAsia"/>
        </w:rPr>
      </w:pPr>
      <w:r>
        <w:drawing>
          <wp:inline distT="0" distB="0" distL="0" distR="0">
            <wp:extent cx="5274310" cy="6365240"/>
            <wp:effectExtent l="0" t="0" r="2540" b="0"/>
            <wp:docPr id="3" name="图片 3" descr="C:\Users\Administrator\Desktop\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640.webp.jpg"/>
                    <pic:cNvPicPr>
                      <a:picLocks noChangeAspect="1" noChangeArrowheads="1"/>
                    </pic:cNvPicPr>
                  </pic:nvPicPr>
                  <pic:blipFill>
                    <a:blip r:embed="rId6">
                      <a:extLst>
                        <a:ext uri="{28A0092B-C50C-407E-A947-70E740481C1C}">
                          <a14:useLocalDpi xmlns:a14="http://schemas.microsoft.com/office/drawing/2010/main" val="0"/>
                        </a:ext>
                      </a:extLst>
                    </a:blip>
                    <a:srcRect t="4207" b="4726"/>
                    <a:stretch>
                      <a:fillRect/>
                    </a:stretch>
                  </pic:blipFill>
                  <pic:spPr>
                    <a:xfrm>
                      <a:off x="0" y="0"/>
                      <a:ext cx="5274310" cy="6365547"/>
                    </a:xfrm>
                    <a:prstGeom prst="rect">
                      <a:avLst/>
                    </a:prstGeom>
                    <a:noFill/>
                    <a:ln>
                      <a:noFill/>
                    </a:ln>
                  </pic:spPr>
                </pic:pic>
              </a:graphicData>
            </a:graphic>
          </wp:inline>
        </w:drawing>
      </w:r>
      <w:r>
        <w:rPr>
          <w:color w:val="000000"/>
        </w:rPr>
        <w:drawing>
          <wp:inline distT="0" distB="0" distL="0" distR="0">
            <wp:extent cx="5274310" cy="7005955"/>
            <wp:effectExtent l="0" t="0" r="2540" b="4445"/>
            <wp:docPr id="4" name="图片 4" descr="C:\Users\Administrator\Desktop\640.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640.webp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7006303"/>
                    </a:xfrm>
                    <a:prstGeom prst="rect">
                      <a:avLst/>
                    </a:prstGeom>
                    <a:noFill/>
                    <a:ln>
                      <a:noFill/>
                    </a:ln>
                  </pic:spPr>
                </pic:pic>
              </a:graphicData>
            </a:graphic>
          </wp:inline>
        </w:drawing>
      </w:r>
    </w:p>
    <w:p>
      <w:pPr>
        <w:pStyle w:val="11"/>
        <w:adjustRightInd w:val="0"/>
        <w:snapToGrid w:val="0"/>
        <w:spacing w:line="360" w:lineRule="auto"/>
        <w:ind w:firstLine="600" w:firstLineChars="250"/>
        <w:rPr>
          <w:rFonts w:ascii="仿宋" w:hAnsi="仿宋" w:eastAsia="仿宋"/>
          <w:sz w:val="24"/>
          <w:szCs w:val="24"/>
        </w:rPr>
      </w:pPr>
    </w:p>
    <w:p>
      <w:pPr>
        <w:pStyle w:val="11"/>
        <w:ind w:left="720" w:firstLine="0" w:firstLineChars="0"/>
        <w:rPr>
          <w:b/>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NJWO7QAAAABQEAAA8AAAAAAAAA&#10;AQAgAAAAIgAAAGRycy9kb3ducmV2LnhtbFBLAQIUABQAAAAIAIdO4kCzX1kcxAIAANYFAAAOAAAA&#10;AAAAAAEAIAAAAB8BAABkcnMvZTJvRG9jLnhtbFBLBQYAAAAABgAGAFkBAABVBg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5px;height:15px" o:bullet="t">
        <v:imagedata r:id="rId1" o:title=""/>
      </v:shape>
    </w:pict>
  </w:numPicBullet>
  <w:abstractNum w:abstractNumId="0">
    <w:nsid w:val="48440DB7"/>
    <w:multiLevelType w:val="multilevel"/>
    <w:tmpl w:val="48440DB7"/>
    <w:lvl w:ilvl="0" w:tentative="0">
      <w:start w:val="1"/>
      <w:numFmt w:val="bullet"/>
      <w:lvlText w:val=""/>
      <w:lvlPicBulletId w:val="0"/>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BCC79F0"/>
    <w:multiLevelType w:val="multilevel"/>
    <w:tmpl w:val="5BCC79F0"/>
    <w:lvl w:ilvl="0" w:tentative="0">
      <w:start w:val="1"/>
      <w:numFmt w:val="japaneseCounting"/>
      <w:suff w:val="nothing"/>
      <w:lvlText w:val="%1、"/>
      <w:lvlJc w:val="left"/>
      <w:pPr>
        <w:ind w:left="720" w:hanging="720"/>
      </w:pPr>
      <w:rPr>
        <w:rFonts w:asciiTheme="minorHAnsi" w:hAnsiTheme="minorHAnsi" w:eastAsiaTheme="minorEastAsia"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ED2744E"/>
    <w:multiLevelType w:val="multilevel"/>
    <w:tmpl w:val="5ED2744E"/>
    <w:lvl w:ilvl="0" w:tentative="0">
      <w:start w:val="1"/>
      <w:numFmt w:val="decimal"/>
      <w:suff w:val="nothing"/>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AF3"/>
    <w:rsid w:val="00077729"/>
    <w:rsid w:val="000965CA"/>
    <w:rsid w:val="002074B0"/>
    <w:rsid w:val="00247AF3"/>
    <w:rsid w:val="0031441E"/>
    <w:rsid w:val="005869F2"/>
    <w:rsid w:val="005D7586"/>
    <w:rsid w:val="006254E8"/>
    <w:rsid w:val="006702F2"/>
    <w:rsid w:val="00734667"/>
    <w:rsid w:val="00775FEB"/>
    <w:rsid w:val="008027F6"/>
    <w:rsid w:val="00913CB8"/>
    <w:rsid w:val="00994BD4"/>
    <w:rsid w:val="00A13DC8"/>
    <w:rsid w:val="00AB597E"/>
    <w:rsid w:val="00BF7346"/>
    <w:rsid w:val="00C37D80"/>
    <w:rsid w:val="00CE7D40"/>
    <w:rsid w:val="00D16681"/>
    <w:rsid w:val="00DE6477"/>
    <w:rsid w:val="00DF68D4"/>
    <w:rsid w:val="00E05101"/>
    <w:rsid w:val="00E8697C"/>
    <w:rsid w:val="00F56ADF"/>
    <w:rsid w:val="00F75361"/>
    <w:rsid w:val="00FC38B1"/>
    <w:rsid w:val="703A5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5">
    <w:name w:val="Title"/>
    <w:basedOn w:val="1"/>
    <w:link w:val="12"/>
    <w:qFormat/>
    <w:uiPriority w:val="0"/>
    <w:pPr>
      <w:spacing w:line="360" w:lineRule="auto"/>
      <w:jc w:val="left"/>
      <w:outlineLvl w:val="0"/>
    </w:pPr>
    <w:rPr>
      <w:rFonts w:ascii="Arial" w:hAnsi="Arial" w:eastAsia="宋体" w:cs="Arial"/>
      <w:b/>
      <w:bCs/>
      <w:w w:val="90"/>
      <w:sz w:val="28"/>
      <w:szCs w:val="32"/>
    </w:rPr>
  </w:style>
  <w:style w:type="table" w:styleId="8">
    <w:name w:val="Table Grid"/>
    <w:basedOn w:val="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6"/>
    <w:link w:val="3"/>
    <w:uiPriority w:val="99"/>
    <w:rPr>
      <w:sz w:val="18"/>
      <w:szCs w:val="18"/>
    </w:rPr>
  </w:style>
  <w:style w:type="character" w:customStyle="1" w:styleId="10">
    <w:name w:val="页脚 Char"/>
    <w:basedOn w:val="6"/>
    <w:link w:val="2"/>
    <w:uiPriority w:val="99"/>
    <w:rPr>
      <w:sz w:val="18"/>
      <w:szCs w:val="18"/>
    </w:rPr>
  </w:style>
  <w:style w:type="paragraph" w:styleId="11">
    <w:name w:val="List Paragraph"/>
    <w:basedOn w:val="1"/>
    <w:qFormat/>
    <w:uiPriority w:val="34"/>
    <w:pPr>
      <w:ind w:firstLine="420" w:firstLineChars="200"/>
    </w:pPr>
  </w:style>
  <w:style w:type="character" w:customStyle="1" w:styleId="12">
    <w:name w:val="标题 Char"/>
    <w:basedOn w:val="6"/>
    <w:link w:val="5"/>
    <w:uiPriority w:val="0"/>
    <w:rPr>
      <w:rFonts w:ascii="Arial" w:hAnsi="Arial" w:eastAsia="宋体" w:cs="Arial"/>
      <w:b/>
      <w:bCs/>
      <w:w w:val="90"/>
      <w:sz w:val="28"/>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54F59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Pages>
  <Words>326</Words>
  <Characters>1861</Characters>
  <Lines>15</Lines>
  <Paragraphs>4</Paragraphs>
  <TotalTime>4</TotalTime>
  <ScaleCrop>false</ScaleCrop>
  <LinksUpToDate>false</LinksUpToDate>
  <CharactersWithSpaces>2183</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2019-02-16T02:49:00Z</dcterms:created>
  <dc:creator>gyb1</dc:creator>
  <cp:lastModifiedBy>lenovo</cp:lastModifiedBy>
  <cp:lastPrinted>2019-02-21T00:46:09Z</cp:lastPrinted>
  <dcterms:modified xsi:type="dcterms:W3CDTF">2019-02-21T00:46:18Z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